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74" w:rsidRPr="00344EB1" w:rsidRDefault="00D84A74" w:rsidP="004A74C8">
      <w:pPr>
        <w:jc w:val="center"/>
        <w:rPr>
          <w:b w:val="0"/>
          <w:sz w:val="24"/>
          <w:szCs w:val="24"/>
          <w:lang w:val="bg-BG"/>
        </w:rPr>
      </w:pPr>
    </w:p>
    <w:p w:rsidR="00D84A74" w:rsidRPr="00B40A50" w:rsidRDefault="00B40A50" w:rsidP="00F26A9B">
      <w:pPr>
        <w:jc w:val="both"/>
        <w:rPr>
          <w:sz w:val="24"/>
          <w:szCs w:val="24"/>
          <w:u w:val="single"/>
          <w:lang w:val="bg-BG"/>
        </w:rPr>
      </w:pP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 w:rsidRPr="00B40A50">
        <w:rPr>
          <w:sz w:val="24"/>
          <w:szCs w:val="24"/>
          <w:u w:val="single"/>
          <w:lang w:val="bg-BG"/>
        </w:rPr>
        <w:t>ПРОЕКТ</w:t>
      </w:r>
    </w:p>
    <w:p w:rsidR="008E7EF0" w:rsidRDefault="008E7EF0" w:rsidP="00D84A74">
      <w:pPr>
        <w:ind w:left="5040"/>
        <w:jc w:val="both"/>
        <w:rPr>
          <w:sz w:val="24"/>
          <w:szCs w:val="24"/>
          <w:lang w:val="bg-BG"/>
        </w:rPr>
      </w:pPr>
    </w:p>
    <w:p w:rsidR="008E7EF0" w:rsidRDefault="008E7EF0" w:rsidP="00D84A74">
      <w:pPr>
        <w:ind w:left="5040"/>
        <w:jc w:val="both"/>
        <w:rPr>
          <w:sz w:val="24"/>
          <w:szCs w:val="24"/>
          <w:lang w:val="bg-BG"/>
        </w:rPr>
      </w:pPr>
    </w:p>
    <w:p w:rsidR="00FF5479" w:rsidRPr="00344EB1" w:rsidRDefault="00F26A9B" w:rsidP="00D84A74">
      <w:pPr>
        <w:ind w:left="5040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ДО</w:t>
      </w:r>
    </w:p>
    <w:p w:rsidR="00F26A9B" w:rsidRPr="00344EB1" w:rsidRDefault="00F26A9B" w:rsidP="00D84A74">
      <w:pPr>
        <w:ind w:left="5040"/>
        <w:jc w:val="both"/>
        <w:rPr>
          <w:sz w:val="24"/>
          <w:szCs w:val="24"/>
          <w:lang w:val="bg-BG"/>
        </w:rPr>
      </w:pPr>
    </w:p>
    <w:p w:rsidR="00F26A9B" w:rsidRPr="00344EB1" w:rsidRDefault="00F26A9B" w:rsidP="00D84A74">
      <w:pPr>
        <w:ind w:left="5040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МИНИСТЕРСКИЯ СЪВЕТ</w:t>
      </w:r>
    </w:p>
    <w:p w:rsidR="00F26A9B" w:rsidRPr="00344EB1" w:rsidRDefault="00F26A9B" w:rsidP="00D84A74">
      <w:pPr>
        <w:ind w:left="5040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НА РЕПУБЛИКА БЪЛГАРИЯ</w:t>
      </w:r>
    </w:p>
    <w:p w:rsidR="00130C3D" w:rsidRPr="00344EB1" w:rsidRDefault="00130C3D" w:rsidP="00F26A9B">
      <w:pPr>
        <w:jc w:val="both"/>
        <w:rPr>
          <w:sz w:val="24"/>
          <w:szCs w:val="24"/>
          <w:lang w:val="bg-BG"/>
        </w:rPr>
      </w:pPr>
    </w:p>
    <w:p w:rsidR="00645B41" w:rsidRPr="00344EB1" w:rsidRDefault="00645B41" w:rsidP="00645B41">
      <w:pPr>
        <w:jc w:val="both"/>
        <w:rPr>
          <w:sz w:val="24"/>
          <w:szCs w:val="24"/>
          <w:lang w:val="bg-BG"/>
        </w:rPr>
      </w:pPr>
    </w:p>
    <w:p w:rsidR="008E7EF0" w:rsidRDefault="008E7EF0" w:rsidP="00645B41">
      <w:pPr>
        <w:jc w:val="center"/>
        <w:rPr>
          <w:sz w:val="24"/>
          <w:szCs w:val="24"/>
          <w:lang w:val="bg-BG"/>
        </w:rPr>
      </w:pPr>
    </w:p>
    <w:p w:rsidR="00645B41" w:rsidRPr="00344EB1" w:rsidRDefault="00645B41" w:rsidP="00645B41">
      <w:pPr>
        <w:jc w:val="center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Д   О   К   Л   А   Д</w:t>
      </w:r>
    </w:p>
    <w:p w:rsidR="00645B41" w:rsidRPr="00344EB1" w:rsidRDefault="00645B41" w:rsidP="00645B41">
      <w:pPr>
        <w:jc w:val="center"/>
        <w:rPr>
          <w:sz w:val="24"/>
          <w:szCs w:val="24"/>
          <w:lang w:val="bg-BG"/>
        </w:rPr>
      </w:pPr>
    </w:p>
    <w:p w:rsidR="00645B41" w:rsidRPr="00344EB1" w:rsidRDefault="00645B41" w:rsidP="00645B41">
      <w:pPr>
        <w:jc w:val="center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от</w:t>
      </w:r>
    </w:p>
    <w:p w:rsidR="00645B41" w:rsidRPr="00344EB1" w:rsidRDefault="00645B41" w:rsidP="00645B41">
      <w:pPr>
        <w:jc w:val="center"/>
        <w:rPr>
          <w:sz w:val="24"/>
          <w:szCs w:val="24"/>
          <w:lang w:val="bg-BG"/>
        </w:rPr>
      </w:pPr>
    </w:p>
    <w:p w:rsidR="00E916D5" w:rsidRPr="00344EB1" w:rsidRDefault="00E916D5" w:rsidP="00E916D5">
      <w:pPr>
        <w:ind w:left="1843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 xml:space="preserve">ИВАЙЛО КАЛФИН - зам. министър-председател </w:t>
      </w:r>
    </w:p>
    <w:p w:rsidR="00E916D5" w:rsidRPr="00344EB1" w:rsidRDefault="00E916D5" w:rsidP="00E916D5">
      <w:pPr>
        <w:ind w:left="1843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 xml:space="preserve">по демографската и социалната политика и </w:t>
      </w:r>
    </w:p>
    <w:p w:rsidR="00645B41" w:rsidRPr="00344EB1" w:rsidRDefault="00E916D5" w:rsidP="00E916D5">
      <w:pPr>
        <w:ind w:left="1843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министър на труда и социалната политика</w:t>
      </w:r>
    </w:p>
    <w:p w:rsidR="00645B41" w:rsidRDefault="00645B41" w:rsidP="00645B41">
      <w:pPr>
        <w:jc w:val="both"/>
        <w:rPr>
          <w:sz w:val="24"/>
          <w:szCs w:val="24"/>
          <w:lang w:val="bg-BG"/>
        </w:rPr>
      </w:pPr>
    </w:p>
    <w:p w:rsidR="008E7EF0" w:rsidRPr="00344EB1" w:rsidRDefault="008E7EF0" w:rsidP="00645B41">
      <w:pPr>
        <w:jc w:val="both"/>
        <w:rPr>
          <w:sz w:val="24"/>
          <w:szCs w:val="24"/>
          <w:lang w:val="bg-BG"/>
        </w:rPr>
      </w:pPr>
    </w:p>
    <w:p w:rsidR="00E60BF4" w:rsidRPr="00344EB1" w:rsidRDefault="00645B41" w:rsidP="00E60BF4">
      <w:pPr>
        <w:jc w:val="both"/>
        <w:rPr>
          <w:rFonts w:eastAsiaTheme="minorHAnsi"/>
          <w:b w:val="0"/>
          <w:bCs w:val="0"/>
          <w:sz w:val="24"/>
          <w:szCs w:val="24"/>
          <w:lang w:val="bg-BG" w:eastAsia="bg-BG"/>
        </w:rPr>
      </w:pPr>
      <w:r w:rsidRPr="00344EB1">
        <w:rPr>
          <w:sz w:val="24"/>
          <w:szCs w:val="24"/>
          <w:lang w:val="bg-BG"/>
        </w:rPr>
        <w:t xml:space="preserve">ОТНОСНО: </w:t>
      </w:r>
      <w:bookmarkStart w:id="0" w:name="_GoBack"/>
      <w:r w:rsidRPr="00344EB1">
        <w:rPr>
          <w:b w:val="0"/>
          <w:sz w:val="24"/>
          <w:szCs w:val="24"/>
          <w:lang w:val="bg-BG"/>
        </w:rPr>
        <w:t xml:space="preserve">Проект на </w:t>
      </w:r>
      <w:r w:rsidR="00056A25" w:rsidRPr="00344EB1">
        <w:rPr>
          <w:b w:val="0"/>
          <w:sz w:val="24"/>
          <w:szCs w:val="24"/>
          <w:lang w:val="bg-BG"/>
        </w:rPr>
        <w:t>Закон за изменение на Закон за</w:t>
      </w:r>
      <w:r w:rsidR="00056A25" w:rsidRPr="00344EB1">
        <w:rPr>
          <w:sz w:val="24"/>
          <w:szCs w:val="24"/>
          <w:lang w:val="bg-BG"/>
        </w:rPr>
        <w:t xml:space="preserve"> </w:t>
      </w:r>
      <w:r w:rsidR="00E60BF4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>ратифициране на Конвенция № 102 на Международната организация на труда за социална сигурност (минимални стандарти), 1952 г.</w:t>
      </w:r>
      <w:r w:rsidR="00E16041">
        <w:rPr>
          <w:rFonts w:eastAsiaTheme="minorHAnsi"/>
          <w:b w:val="0"/>
          <w:bCs w:val="0"/>
          <w:sz w:val="24"/>
          <w:szCs w:val="24"/>
          <w:lang w:val="bg-BG" w:eastAsia="bg-BG"/>
        </w:rPr>
        <w:t xml:space="preserve"> </w:t>
      </w:r>
      <w:r w:rsidR="00E60BF4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>(</w:t>
      </w:r>
      <w:proofErr w:type="spellStart"/>
      <w:r w:rsidR="00E60BF4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>Обн</w:t>
      </w:r>
      <w:proofErr w:type="spellEnd"/>
      <w:r w:rsidR="00E60BF4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>., ДВ, бр. 54 от 13.06.2008 г.)</w:t>
      </w:r>
      <w:bookmarkEnd w:id="0"/>
    </w:p>
    <w:p w:rsidR="00645B41" w:rsidRDefault="00056A25" w:rsidP="00645B41">
      <w:pPr>
        <w:ind w:firstLine="720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 xml:space="preserve"> </w:t>
      </w:r>
    </w:p>
    <w:p w:rsidR="008E7EF0" w:rsidRPr="00344EB1" w:rsidRDefault="008E7EF0" w:rsidP="00645B41">
      <w:pPr>
        <w:ind w:firstLine="720"/>
        <w:jc w:val="both"/>
        <w:rPr>
          <w:sz w:val="24"/>
          <w:szCs w:val="24"/>
          <w:lang w:val="bg-BG"/>
        </w:rPr>
      </w:pPr>
    </w:p>
    <w:p w:rsidR="00645B41" w:rsidRPr="00344EB1" w:rsidRDefault="00645B41" w:rsidP="00645B41">
      <w:pPr>
        <w:spacing w:before="120"/>
        <w:ind w:left="709"/>
        <w:jc w:val="both"/>
        <w:rPr>
          <w:sz w:val="22"/>
          <w:szCs w:val="22"/>
          <w:lang w:val="bg-BG"/>
        </w:rPr>
      </w:pPr>
      <w:r w:rsidRPr="00344EB1">
        <w:rPr>
          <w:sz w:val="24"/>
          <w:szCs w:val="24"/>
          <w:lang w:val="bg-BG"/>
        </w:rPr>
        <w:tab/>
      </w:r>
      <w:r w:rsidRPr="00344EB1">
        <w:rPr>
          <w:sz w:val="22"/>
          <w:szCs w:val="22"/>
          <w:lang w:val="bg-BG"/>
        </w:rPr>
        <w:t>УВАЖАЕМИ ГОСПОДИН МИНИСТЪР-ПРЕДСЕДАТЕЛ,</w:t>
      </w:r>
    </w:p>
    <w:p w:rsidR="00645B41" w:rsidRPr="00344EB1" w:rsidRDefault="00945D05" w:rsidP="00945D05">
      <w:pPr>
        <w:ind w:right="-992" w:firstLine="709"/>
        <w:rPr>
          <w:sz w:val="22"/>
          <w:szCs w:val="22"/>
          <w:lang w:val="bg-BG"/>
        </w:rPr>
      </w:pPr>
      <w:r w:rsidRPr="00344EB1">
        <w:rPr>
          <w:sz w:val="22"/>
          <w:szCs w:val="22"/>
          <w:lang w:val="bg-BG"/>
        </w:rPr>
        <w:t>УВАЖАЕМИ ГОСПОЖИ И ГОСПОДА ЗАМ. МИНИСТЪР-ПРЕДСЕДАТЕЛИ,</w:t>
      </w:r>
    </w:p>
    <w:p w:rsidR="00645B41" w:rsidRPr="00344EB1" w:rsidRDefault="00645B41" w:rsidP="00645B41">
      <w:pPr>
        <w:jc w:val="both"/>
        <w:rPr>
          <w:sz w:val="22"/>
          <w:szCs w:val="22"/>
          <w:lang w:val="bg-BG"/>
        </w:rPr>
      </w:pPr>
      <w:r w:rsidRPr="00344EB1">
        <w:rPr>
          <w:sz w:val="22"/>
          <w:szCs w:val="22"/>
          <w:lang w:val="bg-BG"/>
        </w:rPr>
        <w:tab/>
        <w:t>УВАЖАЕМИ ГОСПОЖИ И ГОСПОДА МИНИСТРИ,</w:t>
      </w:r>
    </w:p>
    <w:p w:rsidR="00645B41" w:rsidRPr="00344EB1" w:rsidRDefault="00645B41" w:rsidP="00645B41">
      <w:pPr>
        <w:jc w:val="both"/>
        <w:rPr>
          <w:sz w:val="24"/>
          <w:szCs w:val="24"/>
          <w:lang w:val="bg-BG"/>
        </w:rPr>
      </w:pPr>
    </w:p>
    <w:p w:rsidR="00645B41" w:rsidRPr="00344EB1" w:rsidRDefault="00645B41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ab/>
      </w:r>
      <w:r w:rsidRPr="00344EB1">
        <w:rPr>
          <w:b w:val="0"/>
          <w:sz w:val="24"/>
          <w:szCs w:val="24"/>
          <w:lang w:val="bg-BG"/>
        </w:rPr>
        <w:t xml:space="preserve">На основание чл. 31, ал. 2 от </w:t>
      </w:r>
      <w:proofErr w:type="spellStart"/>
      <w:r w:rsidRPr="00344EB1">
        <w:rPr>
          <w:b w:val="0"/>
          <w:sz w:val="24"/>
          <w:szCs w:val="24"/>
          <w:lang w:val="bg-BG"/>
        </w:rPr>
        <w:t>Устройствения</w:t>
      </w:r>
      <w:proofErr w:type="spellEnd"/>
      <w:r w:rsidRPr="00344EB1">
        <w:rPr>
          <w:b w:val="0"/>
          <w:sz w:val="24"/>
          <w:szCs w:val="24"/>
          <w:lang w:val="bg-BG"/>
        </w:rPr>
        <w:t xml:space="preserve"> правилник на Министерския съвет и на неговата администрация, внасям за разглеждане от Министерския съвет проект на </w:t>
      </w:r>
      <w:r w:rsidR="003623A8" w:rsidRPr="00344EB1">
        <w:rPr>
          <w:b w:val="0"/>
          <w:sz w:val="24"/>
          <w:szCs w:val="24"/>
          <w:lang w:val="bg-BG"/>
        </w:rPr>
        <w:t>Р</w:t>
      </w:r>
      <w:r w:rsidR="00067898" w:rsidRPr="00344EB1">
        <w:rPr>
          <w:b w:val="0"/>
          <w:sz w:val="24"/>
          <w:szCs w:val="24"/>
          <w:lang w:val="bg-BG"/>
        </w:rPr>
        <w:t>ешение</w:t>
      </w:r>
      <w:r w:rsidR="003623A8" w:rsidRPr="00344EB1">
        <w:rPr>
          <w:b w:val="0"/>
          <w:sz w:val="24"/>
          <w:szCs w:val="24"/>
          <w:lang w:val="bg-BG"/>
        </w:rPr>
        <w:t xml:space="preserve"> за предложение до Н</w:t>
      </w:r>
      <w:r w:rsidR="00067898" w:rsidRPr="00344EB1">
        <w:rPr>
          <w:b w:val="0"/>
          <w:sz w:val="24"/>
          <w:szCs w:val="24"/>
          <w:lang w:val="bg-BG"/>
        </w:rPr>
        <w:t>ародното събрание</w:t>
      </w:r>
      <w:r w:rsidR="003623A8" w:rsidRPr="00344EB1">
        <w:rPr>
          <w:b w:val="0"/>
          <w:sz w:val="24"/>
          <w:szCs w:val="24"/>
          <w:lang w:val="bg-BG"/>
        </w:rPr>
        <w:t xml:space="preserve"> да </w:t>
      </w:r>
      <w:r w:rsidR="002964EF" w:rsidRPr="00344EB1">
        <w:rPr>
          <w:b w:val="0"/>
          <w:sz w:val="24"/>
          <w:szCs w:val="24"/>
          <w:lang w:val="bg-BG"/>
        </w:rPr>
        <w:t>приеме</w:t>
      </w:r>
      <w:r w:rsidR="003623A8" w:rsidRPr="00344EB1">
        <w:rPr>
          <w:b w:val="0"/>
          <w:sz w:val="24"/>
          <w:szCs w:val="24"/>
          <w:lang w:val="bg-BG"/>
        </w:rPr>
        <w:t xml:space="preserve"> З</w:t>
      </w:r>
      <w:r w:rsidR="00845130" w:rsidRPr="00344EB1">
        <w:rPr>
          <w:b w:val="0"/>
          <w:sz w:val="24"/>
          <w:szCs w:val="24"/>
          <w:lang w:val="bg-BG"/>
        </w:rPr>
        <w:t>акон за изменение н</w:t>
      </w:r>
      <w:r w:rsidR="003623A8" w:rsidRPr="00344EB1">
        <w:rPr>
          <w:b w:val="0"/>
          <w:sz w:val="24"/>
          <w:szCs w:val="24"/>
          <w:lang w:val="bg-BG"/>
        </w:rPr>
        <w:t>а Закон</w:t>
      </w:r>
      <w:r w:rsidR="00324C0C" w:rsidRPr="00344EB1">
        <w:rPr>
          <w:b w:val="0"/>
          <w:sz w:val="24"/>
          <w:szCs w:val="24"/>
          <w:lang w:val="bg-BG"/>
        </w:rPr>
        <w:t>а</w:t>
      </w:r>
      <w:r w:rsidR="003623A8" w:rsidRPr="00344EB1">
        <w:rPr>
          <w:b w:val="0"/>
          <w:sz w:val="24"/>
          <w:szCs w:val="24"/>
          <w:lang w:val="bg-BG"/>
        </w:rPr>
        <w:t xml:space="preserve"> за </w:t>
      </w:r>
      <w:r w:rsidR="003623A8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 xml:space="preserve">ратифициране на Конвенция № 102 на Международната организация на труда за социална сигурност (минимални стандарти), 1952 г., като се допълни и раздел </w:t>
      </w:r>
      <w:r w:rsidR="00C5417F" w:rsidRPr="00344EB1">
        <w:rPr>
          <w:b w:val="0"/>
          <w:sz w:val="24"/>
          <w:szCs w:val="24"/>
          <w:lang w:val="bg-BG"/>
        </w:rPr>
        <w:t>IV</w:t>
      </w:r>
      <w:r w:rsidR="008762FA">
        <w:rPr>
          <w:b w:val="0"/>
          <w:sz w:val="24"/>
          <w:szCs w:val="24"/>
          <w:lang w:val="bg-BG"/>
        </w:rPr>
        <w:t xml:space="preserve"> </w:t>
      </w:r>
      <w:r w:rsidR="003623A8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>от тази конвенция като такъв, по който България поема ангажименти.</w:t>
      </w:r>
    </w:p>
    <w:p w:rsidR="00324C0C" w:rsidRPr="00344EB1" w:rsidRDefault="00324C0C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 xml:space="preserve">Със закон от 13.06.2008 г. беше ратифицирана Конвенция 102 на МОТ, с декларацията, че РБ поема задълженията, произтичащи от раздели </w:t>
      </w:r>
      <w:proofErr w:type="spellStart"/>
      <w:r w:rsidRPr="00344EB1">
        <w:rPr>
          <w:b w:val="0"/>
          <w:sz w:val="24"/>
          <w:szCs w:val="24"/>
          <w:lang w:val="bg-BG"/>
        </w:rPr>
        <w:t>раздели</w:t>
      </w:r>
      <w:proofErr w:type="spellEnd"/>
      <w:r w:rsidRPr="00344EB1">
        <w:rPr>
          <w:b w:val="0"/>
          <w:sz w:val="24"/>
          <w:szCs w:val="24"/>
          <w:lang w:val="bg-BG"/>
        </w:rPr>
        <w:t xml:space="preserve"> II, III, V, VI, VII, VIII и Х. Тогава не сме се присъединили и към раздел IV – обезщетение за безработица, тъй като експертният анализ е показал, че </w:t>
      </w:r>
      <w:r w:rsidR="000F0E49" w:rsidRPr="00344EB1">
        <w:rPr>
          <w:b w:val="0"/>
          <w:sz w:val="24"/>
          <w:szCs w:val="24"/>
          <w:lang w:val="bg-BG"/>
        </w:rPr>
        <w:t xml:space="preserve">към 2008 г. </w:t>
      </w:r>
      <w:r w:rsidRPr="00344EB1">
        <w:rPr>
          <w:b w:val="0"/>
          <w:sz w:val="24"/>
          <w:szCs w:val="24"/>
          <w:lang w:val="bg-BG"/>
        </w:rPr>
        <w:t>нивата на обезщетенията ни при безработица не достигат минималния стандарт на Конвенцията за този вид обезщетения.</w:t>
      </w:r>
    </w:p>
    <w:p w:rsidR="00370170" w:rsidRPr="00344EB1" w:rsidRDefault="00370170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 xml:space="preserve">През </w:t>
      </w:r>
      <w:r w:rsidR="00057D18" w:rsidRPr="00344EB1">
        <w:rPr>
          <w:b w:val="0"/>
          <w:sz w:val="24"/>
          <w:szCs w:val="24"/>
          <w:lang w:val="bg-BG"/>
        </w:rPr>
        <w:t>2013 г. е стартирана подготовка за преценяване на възможността да бъде ратифициран и раздел IV – обезщетение за безработица, с оглед на поети международни ангажименти на Международната конференция по труда 2012 г.</w:t>
      </w:r>
    </w:p>
    <w:p w:rsidR="000C6FB0" w:rsidRPr="00344EB1" w:rsidRDefault="00D6351F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 xml:space="preserve">В сътрудничество с НОИ и НСИ, МТСП събра и анализира статистически данни, </w:t>
      </w:r>
      <w:proofErr w:type="spellStart"/>
      <w:r w:rsidRPr="00344EB1">
        <w:rPr>
          <w:b w:val="0"/>
          <w:sz w:val="24"/>
          <w:szCs w:val="24"/>
          <w:lang w:val="bg-BG"/>
        </w:rPr>
        <w:t>съотносими</w:t>
      </w:r>
      <w:proofErr w:type="spellEnd"/>
      <w:r w:rsidRPr="00344EB1">
        <w:rPr>
          <w:b w:val="0"/>
          <w:sz w:val="24"/>
          <w:szCs w:val="24"/>
          <w:lang w:val="bg-BG"/>
        </w:rPr>
        <w:t xml:space="preserve"> със стандарта за р</w:t>
      </w:r>
      <w:r w:rsidR="00344EB1" w:rsidRPr="00344EB1">
        <w:rPr>
          <w:b w:val="0"/>
          <w:sz w:val="24"/>
          <w:szCs w:val="24"/>
          <w:lang w:val="bg-BG"/>
        </w:rPr>
        <w:t>аздел</w:t>
      </w:r>
      <w:r w:rsidRPr="00344EB1">
        <w:rPr>
          <w:b w:val="0"/>
          <w:sz w:val="24"/>
          <w:szCs w:val="24"/>
          <w:lang w:val="bg-BG"/>
        </w:rPr>
        <w:t xml:space="preserve"> IV – обезщетение за безработица, които </w:t>
      </w:r>
      <w:r w:rsidRPr="00344EB1">
        <w:rPr>
          <w:b w:val="0"/>
          <w:sz w:val="24"/>
          <w:szCs w:val="24"/>
          <w:lang w:val="bg-BG"/>
        </w:rPr>
        <w:lastRenderedPageBreak/>
        <w:t xml:space="preserve">заедно с релевантното действащо българско законодателство представи на експерти на </w:t>
      </w:r>
      <w:r w:rsidR="00344EB1">
        <w:rPr>
          <w:b w:val="0"/>
          <w:sz w:val="24"/>
          <w:szCs w:val="24"/>
          <w:lang w:val="bg-BG"/>
        </w:rPr>
        <w:t>Международната организация на труда (</w:t>
      </w:r>
      <w:r w:rsidRPr="00344EB1">
        <w:rPr>
          <w:b w:val="0"/>
          <w:sz w:val="24"/>
          <w:szCs w:val="24"/>
          <w:lang w:val="bg-BG"/>
        </w:rPr>
        <w:t>МОТ</w:t>
      </w:r>
      <w:r w:rsidR="00344EB1">
        <w:rPr>
          <w:b w:val="0"/>
          <w:sz w:val="24"/>
          <w:szCs w:val="24"/>
          <w:lang w:val="bg-BG"/>
        </w:rPr>
        <w:t>)</w:t>
      </w:r>
      <w:r w:rsidRPr="00344EB1">
        <w:rPr>
          <w:b w:val="0"/>
          <w:sz w:val="24"/>
          <w:szCs w:val="24"/>
          <w:lang w:val="bg-BG"/>
        </w:rPr>
        <w:t xml:space="preserve">, </w:t>
      </w:r>
      <w:r w:rsidR="008D0BD0" w:rsidRPr="00344EB1">
        <w:rPr>
          <w:b w:val="0"/>
          <w:sz w:val="24"/>
          <w:szCs w:val="24"/>
          <w:lang w:val="bg-BG"/>
        </w:rPr>
        <w:t xml:space="preserve">в рамките на техническото сътрудничество, </w:t>
      </w:r>
      <w:r w:rsidRPr="00344EB1">
        <w:rPr>
          <w:b w:val="0"/>
          <w:sz w:val="24"/>
          <w:szCs w:val="24"/>
          <w:lang w:val="bg-BG"/>
        </w:rPr>
        <w:t xml:space="preserve">за да извършат те предварителна оценка </w:t>
      </w:r>
      <w:r w:rsidR="00C8025F" w:rsidRPr="00344EB1">
        <w:rPr>
          <w:b w:val="0"/>
          <w:sz w:val="24"/>
          <w:szCs w:val="24"/>
          <w:lang w:val="bg-BG"/>
        </w:rPr>
        <w:t xml:space="preserve">за </w:t>
      </w:r>
      <w:proofErr w:type="spellStart"/>
      <w:r w:rsidR="00C8025F" w:rsidRPr="00344EB1">
        <w:rPr>
          <w:b w:val="0"/>
          <w:sz w:val="24"/>
          <w:szCs w:val="24"/>
          <w:lang w:val="bg-BG"/>
        </w:rPr>
        <w:t>съотносимостта</w:t>
      </w:r>
      <w:proofErr w:type="spellEnd"/>
      <w:r w:rsidR="00C8025F" w:rsidRPr="00344EB1">
        <w:rPr>
          <w:b w:val="0"/>
          <w:sz w:val="24"/>
          <w:szCs w:val="24"/>
          <w:lang w:val="bg-BG"/>
        </w:rPr>
        <w:t xml:space="preserve"> на стандарта с националните ни нива на този вид обезщетения и фо</w:t>
      </w:r>
      <w:r w:rsidR="00B14964" w:rsidRPr="00344EB1">
        <w:rPr>
          <w:b w:val="0"/>
          <w:sz w:val="24"/>
          <w:szCs w:val="24"/>
          <w:lang w:val="bg-BG"/>
        </w:rPr>
        <w:t>р</w:t>
      </w:r>
      <w:r w:rsidR="00C8025F" w:rsidRPr="00344EB1">
        <w:rPr>
          <w:b w:val="0"/>
          <w:sz w:val="24"/>
          <w:szCs w:val="24"/>
          <w:lang w:val="bg-BG"/>
        </w:rPr>
        <w:t>мулата за тяхното определяне.</w:t>
      </w:r>
      <w:r w:rsidR="00994245" w:rsidRPr="00344EB1">
        <w:rPr>
          <w:b w:val="0"/>
          <w:sz w:val="24"/>
          <w:szCs w:val="24"/>
          <w:lang w:val="bg-BG"/>
        </w:rPr>
        <w:t xml:space="preserve"> </w:t>
      </w:r>
    </w:p>
    <w:p w:rsidR="00BD7DEB" w:rsidRPr="00344EB1" w:rsidRDefault="00D15C89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Съгласно Конвенцията, покритият риск включва определеното в националното законодателство спиране на доходите, дължащо се на невъзможността защитеното лице да получи подходяща работа, която е способно и  готово да изпълни.</w:t>
      </w:r>
      <w:r w:rsidR="009E3D1E" w:rsidRPr="00344EB1">
        <w:rPr>
          <w:b w:val="0"/>
          <w:bCs w:val="0"/>
          <w:sz w:val="24"/>
          <w:szCs w:val="24"/>
          <w:lang w:val="bg-BG" w:eastAsia="bg-BG"/>
        </w:rPr>
        <w:t xml:space="preserve"> </w:t>
      </w:r>
      <w:r w:rsidR="00BD7DEB" w:rsidRPr="00344EB1">
        <w:rPr>
          <w:b w:val="0"/>
          <w:bCs w:val="0"/>
          <w:sz w:val="24"/>
          <w:szCs w:val="24"/>
          <w:lang w:val="bg-BG" w:eastAsia="bg-BG"/>
        </w:rPr>
        <w:t xml:space="preserve">Посоченото обезщетение се осигурява поне на лицата, които имат завършен </w:t>
      </w:r>
      <w:proofErr w:type="spellStart"/>
      <w:r w:rsidR="00BD7DEB" w:rsidRPr="00344EB1">
        <w:rPr>
          <w:b w:val="0"/>
          <w:bCs w:val="0"/>
          <w:sz w:val="24"/>
          <w:szCs w:val="24"/>
          <w:lang w:val="bg-BG" w:eastAsia="bg-BG"/>
        </w:rPr>
        <w:t>правопораждащ</w:t>
      </w:r>
      <w:proofErr w:type="spellEnd"/>
      <w:r w:rsidR="00BD7DEB" w:rsidRPr="00344EB1">
        <w:rPr>
          <w:b w:val="0"/>
          <w:bCs w:val="0"/>
          <w:sz w:val="24"/>
          <w:szCs w:val="24"/>
          <w:lang w:val="bg-BG" w:eastAsia="bg-BG"/>
        </w:rPr>
        <w:t xml:space="preserve"> период, считан за необходим с оглед предотвратяване на злоупотреби.</w:t>
      </w:r>
    </w:p>
    <w:p w:rsidR="009E3D1E" w:rsidRPr="00344EB1" w:rsidRDefault="00BD7DEB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 xml:space="preserve">Защитените лица, съгласно Конвенцията, </w:t>
      </w:r>
      <w:r w:rsidR="009E3D1E" w:rsidRPr="00344EB1">
        <w:rPr>
          <w:b w:val="0"/>
          <w:bCs w:val="0"/>
          <w:sz w:val="24"/>
          <w:szCs w:val="24"/>
          <w:lang w:val="bg-BG" w:eastAsia="bg-BG"/>
        </w:rPr>
        <w:t>могат да включват:</w:t>
      </w:r>
    </w:p>
    <w:p w:rsidR="009E3D1E" w:rsidRPr="00344EB1" w:rsidRDefault="009E3D1E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а) определени категории наети лица, съставляващи не по-малко от 50 процента от общия брой на всички наети лица; или</w:t>
      </w:r>
    </w:p>
    <w:p w:rsidR="009E3D1E" w:rsidRPr="00344EB1" w:rsidRDefault="009E3D1E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б) всички пребиваващи лица, чиито доходи за времетраенето на обхванатия случай не превишават границите, определени в съответствие с изискванията на член 67; или</w:t>
      </w:r>
    </w:p>
    <w:p w:rsidR="009E3D1E" w:rsidRPr="00344EB1" w:rsidRDefault="009E3D1E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в) определени категории наети лица, съставляващи не по-малко от 50 процента от общия брой на наетите лица в индустриални предприятия с не по-малко от 20 души персонал, когато е в сила декларация, направена в съответствие с член 3.</w:t>
      </w:r>
    </w:p>
    <w:p w:rsidR="009E3D1E" w:rsidRPr="00344EB1" w:rsidRDefault="009E3D1E" w:rsidP="00FD4316">
      <w:pPr>
        <w:widowControl/>
        <w:tabs>
          <w:tab w:val="num" w:pos="0"/>
        </w:tabs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 xml:space="preserve">За да </w:t>
      </w:r>
      <w:r w:rsidR="00BD7DEB" w:rsidRPr="00344EB1">
        <w:rPr>
          <w:b w:val="0"/>
          <w:bCs w:val="0"/>
          <w:sz w:val="24"/>
          <w:szCs w:val="24"/>
          <w:lang w:val="bg-BG" w:eastAsia="bg-BG"/>
        </w:rPr>
        <w:t xml:space="preserve">се </w:t>
      </w:r>
      <w:r w:rsidRPr="00344EB1">
        <w:rPr>
          <w:b w:val="0"/>
          <w:bCs w:val="0"/>
          <w:sz w:val="24"/>
          <w:szCs w:val="24"/>
          <w:lang w:val="bg-BG" w:eastAsia="bg-BG"/>
        </w:rPr>
        <w:t xml:space="preserve">определи дали нашето законодателство отговаря на стандарта, </w:t>
      </w:r>
      <w:r w:rsidR="00BD7DEB" w:rsidRPr="00344EB1">
        <w:rPr>
          <w:b w:val="0"/>
          <w:bCs w:val="0"/>
          <w:sz w:val="24"/>
          <w:szCs w:val="24"/>
          <w:lang w:val="bg-BG" w:eastAsia="bg-BG"/>
        </w:rPr>
        <w:t>се</w:t>
      </w:r>
      <w:r w:rsidRPr="00344EB1">
        <w:rPr>
          <w:b w:val="0"/>
          <w:bCs w:val="0"/>
          <w:sz w:val="24"/>
          <w:szCs w:val="24"/>
          <w:lang w:val="bg-BG" w:eastAsia="bg-BG"/>
        </w:rPr>
        <w:t xml:space="preserve"> ползва определението по б.а на чл.21 на Конвенцията, като най-близко до </w:t>
      </w:r>
      <w:r w:rsidR="00BD7DEB" w:rsidRPr="00344EB1">
        <w:rPr>
          <w:b w:val="0"/>
          <w:bCs w:val="0"/>
          <w:sz w:val="24"/>
          <w:szCs w:val="24"/>
          <w:lang w:val="bg-BG" w:eastAsia="bg-BG"/>
        </w:rPr>
        <w:t>него</w:t>
      </w:r>
      <w:r w:rsidRPr="00344EB1">
        <w:rPr>
          <w:b w:val="0"/>
          <w:bCs w:val="0"/>
          <w:sz w:val="24"/>
          <w:szCs w:val="24"/>
          <w:lang w:val="bg-BG" w:eastAsia="bg-BG"/>
        </w:rPr>
        <w:t>. В тази хипотеза, член 22 от Конвенцията предписва обезщетението да се предоставя под формата на периодично плащане, изчислявано в съответствие с изискванията на член 65 или член 66.</w:t>
      </w:r>
    </w:p>
    <w:p w:rsidR="009E3D1E" w:rsidRPr="00344EB1" w:rsidRDefault="009E3D1E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 xml:space="preserve">Периодът на изплащане според Конвенцията - </w:t>
      </w:r>
      <w:r w:rsidR="00344EB1" w:rsidRPr="00344EB1">
        <w:rPr>
          <w:b w:val="0"/>
          <w:bCs w:val="0"/>
          <w:sz w:val="24"/>
          <w:szCs w:val="24"/>
          <w:lang w:val="bg-BG" w:eastAsia="bg-BG"/>
        </w:rPr>
        <w:t>ч</w:t>
      </w:r>
      <w:r w:rsidRPr="00344EB1">
        <w:rPr>
          <w:b w:val="0"/>
          <w:bCs w:val="0"/>
          <w:sz w:val="24"/>
          <w:szCs w:val="24"/>
          <w:lang w:val="bg-BG" w:eastAsia="bg-BG"/>
        </w:rPr>
        <w:t>лен 24 – е желателно да покрива целият период на оставане без работа, като срокът на изплащане на обезщетението може да бъде ограничен:</w:t>
      </w:r>
    </w:p>
    <w:p w:rsidR="009E3D1E" w:rsidRPr="00344EB1" w:rsidRDefault="009E3D1E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а) когато защитата обхваща категории наети лица – до 13 седмици за 12 месечен период;</w:t>
      </w:r>
    </w:p>
    <w:p w:rsidR="009E3D1E" w:rsidRPr="00344EB1" w:rsidRDefault="009E3D1E" w:rsidP="00344EB1">
      <w:pPr>
        <w:widowControl/>
        <w:autoSpaceDE/>
        <w:autoSpaceDN/>
        <w:adjustRightInd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б) когато защитата обхваща всички пребиваващи лица, чиито средства за времетраенето на обхванатия случай не надвишават установените граници – до 26 седмици за 12 месечен период.</w:t>
      </w:r>
    </w:p>
    <w:p w:rsidR="009E3D1E" w:rsidRPr="00344EB1" w:rsidRDefault="009E3D1E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 xml:space="preserve">Когато националните закони или подзаконови актове на държавата-членка предвиждат срокът на изплащане на обезщетението да зависи от продължителността на периода на внасяне на осигуровки  и/или от получено преди това обезщетение в рамките на определен период, разпоредбите на буква а се считат за изпълнени, ако средният срок на обезщетението е поне 13 седмици за 12-месечен период. </w:t>
      </w:r>
    </w:p>
    <w:p w:rsidR="00CE45C9" w:rsidRPr="00CE45C9" w:rsidRDefault="006E6151" w:rsidP="00CE45C9">
      <w:pPr>
        <w:ind w:firstLine="709"/>
        <w:jc w:val="both"/>
        <w:rPr>
          <w:b w:val="0"/>
          <w:color w:val="000000"/>
          <w:sz w:val="24"/>
          <w:szCs w:val="24"/>
          <w:lang w:val="bg-BG" w:eastAsia="bg-BG"/>
        </w:rPr>
      </w:pPr>
      <w:r w:rsidRPr="00CE45C9">
        <w:rPr>
          <w:b w:val="0"/>
          <w:sz w:val="24"/>
          <w:szCs w:val="24"/>
          <w:lang w:val="bg-BG"/>
        </w:rPr>
        <w:t xml:space="preserve">Така очертаният риск, условията за предоставяне на обезщетението и неговите характеристики </w:t>
      </w:r>
      <w:r w:rsidR="00193FE7" w:rsidRPr="00CE45C9">
        <w:rPr>
          <w:b w:val="0"/>
          <w:sz w:val="24"/>
          <w:szCs w:val="24"/>
          <w:lang w:val="bg-BG"/>
        </w:rPr>
        <w:t>съответства</w:t>
      </w:r>
      <w:r w:rsidRPr="00CE45C9">
        <w:rPr>
          <w:b w:val="0"/>
          <w:sz w:val="24"/>
          <w:szCs w:val="24"/>
          <w:lang w:val="bg-BG"/>
        </w:rPr>
        <w:t>т</w:t>
      </w:r>
      <w:r w:rsidR="00193FE7" w:rsidRPr="00CE45C9">
        <w:rPr>
          <w:b w:val="0"/>
          <w:sz w:val="24"/>
          <w:szCs w:val="24"/>
          <w:lang w:val="bg-BG"/>
        </w:rPr>
        <w:t xml:space="preserve"> на условията за отпускане на обезщетение за безработица по К</w:t>
      </w:r>
      <w:r w:rsidR="00344EB1" w:rsidRPr="00CE45C9">
        <w:rPr>
          <w:b w:val="0"/>
          <w:sz w:val="24"/>
          <w:szCs w:val="24"/>
          <w:lang w:val="bg-BG"/>
        </w:rPr>
        <w:t>одекса за социално осигуряване (К</w:t>
      </w:r>
      <w:r w:rsidR="00193FE7" w:rsidRPr="00CE45C9">
        <w:rPr>
          <w:b w:val="0"/>
          <w:sz w:val="24"/>
          <w:szCs w:val="24"/>
          <w:lang w:val="bg-BG"/>
        </w:rPr>
        <w:t>СО</w:t>
      </w:r>
      <w:r w:rsidR="00344EB1" w:rsidRPr="00CE45C9">
        <w:rPr>
          <w:b w:val="0"/>
          <w:sz w:val="24"/>
          <w:szCs w:val="24"/>
          <w:lang w:val="bg-BG"/>
        </w:rPr>
        <w:t>)</w:t>
      </w:r>
      <w:r w:rsidR="00193FE7" w:rsidRPr="00CE45C9">
        <w:rPr>
          <w:b w:val="0"/>
          <w:sz w:val="24"/>
          <w:szCs w:val="24"/>
          <w:lang w:val="bg-BG"/>
        </w:rPr>
        <w:t xml:space="preserve"> – според чл.54а</w:t>
      </w:r>
      <w:r w:rsidR="00575B3A">
        <w:rPr>
          <w:b w:val="0"/>
          <w:sz w:val="24"/>
          <w:szCs w:val="24"/>
          <w:lang w:val="bg-BG"/>
        </w:rPr>
        <w:t>, ал.1</w:t>
      </w:r>
      <w:r w:rsidR="00193FE7" w:rsidRPr="00CE45C9">
        <w:rPr>
          <w:b w:val="0"/>
          <w:sz w:val="24"/>
          <w:szCs w:val="24"/>
          <w:lang w:val="bg-BG"/>
        </w:rPr>
        <w:t xml:space="preserve"> </w:t>
      </w:r>
      <w:r w:rsidR="00CE45C9" w:rsidRPr="00CE45C9">
        <w:rPr>
          <w:b w:val="0"/>
          <w:color w:val="000000"/>
          <w:sz w:val="24"/>
          <w:szCs w:val="24"/>
          <w:lang w:val="bg-BG" w:eastAsia="bg-BG"/>
        </w:rPr>
        <w:t xml:space="preserve">„Право на парично обезщетение за безработица имат лицата, за които са внесени или дължими осигурителни вноски във фонд "Безработица" най-малко 9 месеца през последните 15 месеца преди прекратяване на осигуряването и които: имат регистрация като безработни в Агенцията по заетостта; не са придобили право на пенсия за осигурителен стаж и възраст в Република България или пенсия за старост в друга държава или не получават пенсия за осигурителен стаж и възраст в намален размер по </w:t>
      </w:r>
      <w:hyperlink r:id="rId8" w:history="1">
        <w:r w:rsidR="00CE45C9" w:rsidRPr="00CE45C9">
          <w:rPr>
            <w:rStyle w:val="Hyperlink"/>
            <w:b w:val="0"/>
            <w:sz w:val="24"/>
            <w:szCs w:val="24"/>
            <w:lang w:val="bg-BG" w:eastAsia="bg-BG"/>
          </w:rPr>
          <w:t>чл. 68а</w:t>
        </w:r>
      </w:hyperlink>
      <w:r w:rsidR="00CE45C9" w:rsidRPr="00CE45C9">
        <w:rPr>
          <w:b w:val="0"/>
          <w:color w:val="000000"/>
          <w:sz w:val="24"/>
          <w:szCs w:val="24"/>
          <w:lang w:val="bg-BG" w:eastAsia="bg-BG"/>
        </w:rPr>
        <w:t xml:space="preserve"> или професионална пенсия по </w:t>
      </w:r>
      <w:hyperlink r:id="rId9" w:history="1">
        <w:r w:rsidR="00CE45C9" w:rsidRPr="00CE45C9">
          <w:rPr>
            <w:rStyle w:val="Hyperlink"/>
            <w:b w:val="0"/>
            <w:sz w:val="24"/>
            <w:szCs w:val="24"/>
            <w:lang w:val="bg-BG" w:eastAsia="bg-BG"/>
          </w:rPr>
          <w:t>чл. 168</w:t>
        </w:r>
      </w:hyperlink>
      <w:r w:rsidR="00CE45C9" w:rsidRPr="00CE45C9">
        <w:rPr>
          <w:b w:val="0"/>
          <w:color w:val="000000"/>
          <w:sz w:val="24"/>
          <w:szCs w:val="24"/>
          <w:lang w:val="bg-BG" w:eastAsia="bg-BG"/>
        </w:rPr>
        <w:t xml:space="preserve">; не упражняват трудова дейност, за която подлежат на задължително осигуряване по този кодекс, с </w:t>
      </w:r>
      <w:r w:rsidR="00CE45C9" w:rsidRPr="00CE45C9">
        <w:rPr>
          <w:b w:val="0"/>
          <w:color w:val="000000"/>
          <w:sz w:val="24"/>
          <w:szCs w:val="24"/>
          <w:lang w:val="bg-BG" w:eastAsia="bg-BG"/>
        </w:rPr>
        <w:lastRenderedPageBreak/>
        <w:t xml:space="preserve">изключение на лицата по </w:t>
      </w:r>
      <w:hyperlink r:id="rId10" w:history="1">
        <w:r w:rsidR="00CE45C9" w:rsidRPr="00CE45C9">
          <w:rPr>
            <w:rStyle w:val="Hyperlink"/>
            <w:b w:val="0"/>
            <w:sz w:val="24"/>
            <w:szCs w:val="24"/>
            <w:lang w:val="bg-BG" w:eastAsia="bg-BG"/>
          </w:rPr>
          <w:t>чл. 114а, ал. 1 от Кодекса на труда</w:t>
        </w:r>
      </w:hyperlink>
      <w:r w:rsidR="00CE45C9" w:rsidRPr="00CE45C9">
        <w:rPr>
          <w:b w:val="0"/>
          <w:color w:val="000000"/>
          <w:sz w:val="24"/>
          <w:szCs w:val="24"/>
          <w:lang w:val="bg-BG" w:eastAsia="bg-BG"/>
        </w:rPr>
        <w:t>, или законодателството на друга държава.“</w:t>
      </w:r>
    </w:p>
    <w:p w:rsidR="00994245" w:rsidRPr="00344EB1" w:rsidRDefault="00892EC7" w:rsidP="00FD4316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 xml:space="preserve">Видно от хипотезата на националната ни норма, условията за придобиване на право на обезщетение при безработица са: лицето да е безработно, който статут се </w:t>
      </w:r>
      <w:r w:rsidR="000E5CA3" w:rsidRPr="00344EB1">
        <w:rPr>
          <w:b w:val="0"/>
          <w:sz w:val="24"/>
          <w:szCs w:val="24"/>
          <w:lang w:val="bg-BG"/>
        </w:rPr>
        <w:t>потвърждава от регистрация в АЗ;</w:t>
      </w:r>
      <w:r w:rsidRPr="00344EB1">
        <w:rPr>
          <w:b w:val="0"/>
          <w:sz w:val="24"/>
          <w:szCs w:val="24"/>
          <w:lang w:val="bg-BG"/>
        </w:rPr>
        <w:t xml:space="preserve"> да  е било осигурявано за законодателно определен период срещу риска безработица</w:t>
      </w:r>
      <w:r w:rsidR="00BD7DEB" w:rsidRPr="00344EB1">
        <w:rPr>
          <w:b w:val="0"/>
          <w:sz w:val="24"/>
          <w:szCs w:val="24"/>
          <w:lang w:val="bg-BG"/>
        </w:rPr>
        <w:t xml:space="preserve"> и да няма други доходи, произтичащи пряко или посредствено от трудова дейност.</w:t>
      </w:r>
    </w:p>
    <w:p w:rsidR="006E6151" w:rsidRPr="00344EB1" w:rsidRDefault="006E6151" w:rsidP="00FD4316">
      <w:pPr>
        <w:pStyle w:val="m"/>
        <w:ind w:firstLine="709"/>
        <w:rPr>
          <w:color w:val="auto"/>
        </w:rPr>
      </w:pPr>
      <w:r w:rsidRPr="00344EB1">
        <w:rPr>
          <w:color w:val="auto"/>
        </w:rPr>
        <w:t xml:space="preserve">Регистрацията в АЗ като безработно лице  - съгласно чл.18 </w:t>
      </w:r>
      <w:proofErr w:type="spellStart"/>
      <w:r w:rsidRPr="00344EB1">
        <w:rPr>
          <w:color w:val="auto"/>
        </w:rPr>
        <w:t>вр</w:t>
      </w:r>
      <w:proofErr w:type="spellEnd"/>
      <w:r w:rsidRPr="00344EB1">
        <w:rPr>
          <w:color w:val="auto"/>
        </w:rPr>
        <w:t xml:space="preserve">. </w:t>
      </w:r>
      <w:r w:rsidR="00344EB1" w:rsidRPr="00344EB1">
        <w:rPr>
          <w:color w:val="auto"/>
        </w:rPr>
        <w:t>ч</w:t>
      </w:r>
      <w:r w:rsidRPr="00344EB1">
        <w:rPr>
          <w:color w:val="auto"/>
        </w:rPr>
        <w:t xml:space="preserve">л.17 от </w:t>
      </w:r>
      <w:r w:rsidR="00344EB1" w:rsidRPr="00344EB1">
        <w:rPr>
          <w:color w:val="auto"/>
        </w:rPr>
        <w:t>Закона за насърчаване на заетостта (</w:t>
      </w:r>
      <w:r w:rsidRPr="00344EB1">
        <w:rPr>
          <w:color w:val="auto"/>
        </w:rPr>
        <w:t>ЗНЗ</w:t>
      </w:r>
      <w:r w:rsidR="00344EB1" w:rsidRPr="00344EB1">
        <w:rPr>
          <w:color w:val="auto"/>
        </w:rPr>
        <w:t>)</w:t>
      </w:r>
      <w:r w:rsidRPr="00344EB1">
        <w:rPr>
          <w:color w:val="auto"/>
        </w:rPr>
        <w:t xml:space="preserve">, изпълнява предпоставките на Конвенцията за това кои лица могат да са бенефициенти на обезщетения за безработица – </w:t>
      </w:r>
      <w:bookmarkStart w:id="1" w:name="to_paragraph_id20862818"/>
      <w:bookmarkEnd w:id="1"/>
      <w:r w:rsidRPr="00344EB1">
        <w:rPr>
          <w:color w:val="auto"/>
        </w:rPr>
        <w:t xml:space="preserve">„Всеки български гражданин, както и всеки гражданин на друга държава - членка на Европейския съюз, или на друга държава - страна по Споразумението за Европейско икономическо пространство или на Конфедерация Швейцария, който търси работа, може да се регистрира в териториалното поделение на Агенцията по </w:t>
      </w:r>
      <w:r w:rsidRPr="00344EB1">
        <w:rPr>
          <w:color w:val="auto"/>
          <w:bdr w:val="none" w:sz="0" w:space="0" w:color="auto" w:frame="1"/>
          <w:shd w:val="clear" w:color="auto" w:fill="FFFFFF"/>
        </w:rPr>
        <w:t>заетостта</w:t>
      </w:r>
      <w:r w:rsidRPr="00344EB1">
        <w:rPr>
          <w:color w:val="auto"/>
        </w:rPr>
        <w:t>.</w:t>
      </w:r>
    </w:p>
    <w:p w:rsidR="00F14469" w:rsidRPr="00344EB1" w:rsidRDefault="006E6151" w:rsidP="00FD4316">
      <w:pPr>
        <w:pStyle w:val="NormalWeb"/>
        <w:ind w:firstLine="709"/>
        <w:rPr>
          <w:color w:val="auto"/>
        </w:rPr>
      </w:pPr>
      <w:r w:rsidRPr="00344EB1">
        <w:rPr>
          <w:color w:val="auto"/>
        </w:rPr>
        <w:t xml:space="preserve">Търсещите работа лица се регистрират в </w:t>
      </w:r>
      <w:r w:rsidR="00344EB1" w:rsidRPr="00344EB1">
        <w:rPr>
          <w:color w:val="auto"/>
        </w:rPr>
        <w:t xml:space="preserve">различни групи, една от които е </w:t>
      </w:r>
      <w:r w:rsidRPr="00344EB1">
        <w:rPr>
          <w:color w:val="auto"/>
        </w:rPr>
        <w:t xml:space="preserve"> безработни</w:t>
      </w:r>
      <w:r w:rsidR="00344EB1" w:rsidRPr="00344EB1">
        <w:rPr>
          <w:color w:val="auto"/>
        </w:rPr>
        <w:t>.</w:t>
      </w:r>
      <w:r w:rsidR="002F12C3" w:rsidRPr="00344EB1">
        <w:rPr>
          <w:color w:val="auto"/>
        </w:rPr>
        <w:t xml:space="preserve"> Лицата, които са регистрирани като безработни, са длъжни да изпълняват препоръките на трудовия посредник, както и предвидените действия, срокове и график за посещения.</w:t>
      </w:r>
      <w:r w:rsidR="00F14469" w:rsidRPr="00344EB1">
        <w:rPr>
          <w:color w:val="auto"/>
        </w:rPr>
        <w:t xml:space="preserve"> Регистрацията на безработните лица се прекратява, освен на други основания, и в случаите, когато:</w:t>
      </w:r>
    </w:p>
    <w:p w:rsidR="00F14469" w:rsidRPr="00344EB1" w:rsidRDefault="00F14469" w:rsidP="00FD4316">
      <w:pPr>
        <w:pStyle w:val="NormalWeb"/>
        <w:ind w:firstLine="709"/>
        <w:rPr>
          <w:color w:val="auto"/>
        </w:rPr>
      </w:pPr>
      <w:r w:rsidRPr="00344EB1">
        <w:rPr>
          <w:color w:val="auto"/>
        </w:rPr>
        <w:t>1. не изпълнят препоръките на трудовия посредник или действията, сроковете и графика за посещения, включени в плана за действие;</w:t>
      </w:r>
    </w:p>
    <w:p w:rsidR="00F14469" w:rsidRPr="00344EB1" w:rsidRDefault="00F14469" w:rsidP="00FD4316">
      <w:pPr>
        <w:pStyle w:val="NormalWeb"/>
        <w:ind w:firstLine="709"/>
        <w:rPr>
          <w:color w:val="auto"/>
        </w:rPr>
      </w:pPr>
      <w:r w:rsidRPr="00344EB1">
        <w:rPr>
          <w:color w:val="auto"/>
        </w:rPr>
        <w:t xml:space="preserve">2. не се явят на посочените дата и час в писмената покана от поделението на Агенцията по </w:t>
      </w:r>
      <w:r w:rsidRPr="00344EB1">
        <w:rPr>
          <w:color w:val="auto"/>
          <w:bdr w:val="none" w:sz="0" w:space="0" w:color="auto" w:frame="1"/>
          <w:shd w:val="clear" w:color="auto" w:fill="FFFFFF"/>
        </w:rPr>
        <w:t>заетостта</w:t>
      </w:r>
      <w:r w:rsidRPr="00344EB1">
        <w:rPr>
          <w:color w:val="auto"/>
        </w:rPr>
        <w:t xml:space="preserve"> или в срок три работни дни след тази дата;</w:t>
      </w:r>
    </w:p>
    <w:p w:rsidR="00F14469" w:rsidRPr="00344EB1" w:rsidRDefault="00344EB1" w:rsidP="00FD4316">
      <w:pPr>
        <w:pStyle w:val="NormalWeb"/>
        <w:ind w:firstLine="709"/>
        <w:rPr>
          <w:color w:val="auto"/>
        </w:rPr>
      </w:pPr>
      <w:r w:rsidRPr="00344EB1">
        <w:rPr>
          <w:color w:val="auto"/>
        </w:rPr>
        <w:t>3.</w:t>
      </w:r>
      <w:r w:rsidR="00F14469" w:rsidRPr="00344EB1">
        <w:rPr>
          <w:color w:val="auto"/>
        </w:rPr>
        <w:t xml:space="preserve">откажат да приемат предложената им подходяща работа и/или включване в програми и мерки за заетост и обучение за възрастни по този </w:t>
      </w:r>
      <w:r w:rsidR="00F14469" w:rsidRPr="00344EB1">
        <w:rPr>
          <w:color w:val="auto"/>
          <w:bdr w:val="none" w:sz="0" w:space="0" w:color="auto" w:frame="1"/>
          <w:shd w:val="clear" w:color="auto" w:fill="FFFFFF"/>
        </w:rPr>
        <w:t>закон</w:t>
      </w:r>
      <w:r w:rsidR="00F14469" w:rsidRPr="00344EB1">
        <w:rPr>
          <w:color w:val="auto"/>
        </w:rPr>
        <w:t>, както и в програми и проекти, финансирани със средства от европейс</w:t>
      </w:r>
      <w:r w:rsidR="001C5514" w:rsidRPr="00344EB1">
        <w:rPr>
          <w:color w:val="auto"/>
        </w:rPr>
        <w:t>ки и други международни фондове.</w:t>
      </w:r>
    </w:p>
    <w:p w:rsidR="006E6151" w:rsidRPr="00344EB1" w:rsidRDefault="001C5514" w:rsidP="00FD4316">
      <w:pPr>
        <w:pStyle w:val="NormalWeb"/>
        <w:ind w:firstLine="709"/>
        <w:rPr>
          <w:color w:val="auto"/>
        </w:rPr>
      </w:pPr>
      <w:r w:rsidRPr="00344EB1">
        <w:rPr>
          <w:color w:val="auto"/>
        </w:rPr>
        <w:t xml:space="preserve">Понятието за подходяща работа е пояснено в § </w:t>
      </w:r>
      <w:r w:rsidR="00560922" w:rsidRPr="00344EB1">
        <w:rPr>
          <w:color w:val="auto"/>
        </w:rPr>
        <w:t xml:space="preserve">1, т.4 </w:t>
      </w:r>
      <w:r w:rsidRPr="00344EB1">
        <w:rPr>
          <w:color w:val="auto"/>
        </w:rPr>
        <w:t>ЗНЗ, и е базирано на тълкуването на понятието, дадено от Комитета на експертите по социална сигурност към С</w:t>
      </w:r>
      <w:r w:rsidR="00344EB1" w:rsidRPr="00344EB1">
        <w:rPr>
          <w:color w:val="auto"/>
        </w:rPr>
        <w:t xml:space="preserve">ъвета на </w:t>
      </w:r>
      <w:r w:rsidRPr="00344EB1">
        <w:rPr>
          <w:color w:val="auto"/>
        </w:rPr>
        <w:t>Е</w:t>
      </w:r>
      <w:r w:rsidR="00344EB1" w:rsidRPr="00344EB1">
        <w:rPr>
          <w:color w:val="auto"/>
        </w:rPr>
        <w:t>вропа</w:t>
      </w:r>
      <w:r w:rsidRPr="00344EB1">
        <w:rPr>
          <w:color w:val="auto"/>
        </w:rPr>
        <w:t>.</w:t>
      </w:r>
    </w:p>
    <w:p w:rsidR="000E5CA3" w:rsidRPr="00344EB1" w:rsidRDefault="000E5CA3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sz w:val="24"/>
          <w:szCs w:val="24"/>
          <w:lang w:val="bg-BG"/>
        </w:rPr>
        <w:t>Второто изискване по националното ни законодателство – лицето да е осигурявано за определен период срещу риска безработица</w:t>
      </w:r>
      <w:r w:rsidR="00664D32" w:rsidRPr="00344EB1">
        <w:rPr>
          <w:b w:val="0"/>
          <w:sz w:val="24"/>
          <w:szCs w:val="24"/>
          <w:lang w:val="bg-BG"/>
        </w:rPr>
        <w:t xml:space="preserve"> -</w:t>
      </w:r>
      <w:r w:rsidRPr="00344EB1">
        <w:rPr>
          <w:b w:val="0"/>
          <w:sz w:val="24"/>
          <w:szCs w:val="24"/>
          <w:lang w:val="bg-BG"/>
        </w:rPr>
        <w:t xml:space="preserve"> съответства на допускането на Конвенцията </w:t>
      </w:r>
      <w:r w:rsidRPr="00344EB1">
        <w:rPr>
          <w:b w:val="0"/>
          <w:bCs w:val="0"/>
          <w:sz w:val="24"/>
          <w:szCs w:val="24"/>
          <w:lang w:val="bg-BG" w:eastAsia="bg-BG"/>
        </w:rPr>
        <w:t xml:space="preserve">обезщетение да се осигурява поне на лицата, които имат завършен </w:t>
      </w:r>
      <w:proofErr w:type="spellStart"/>
      <w:r w:rsidRPr="00344EB1">
        <w:rPr>
          <w:b w:val="0"/>
          <w:bCs w:val="0"/>
          <w:sz w:val="24"/>
          <w:szCs w:val="24"/>
          <w:lang w:val="bg-BG" w:eastAsia="bg-BG"/>
        </w:rPr>
        <w:t>правопораждащ</w:t>
      </w:r>
      <w:proofErr w:type="spellEnd"/>
      <w:r w:rsidRPr="00344EB1">
        <w:rPr>
          <w:b w:val="0"/>
          <w:bCs w:val="0"/>
          <w:sz w:val="24"/>
          <w:szCs w:val="24"/>
          <w:lang w:val="bg-BG" w:eastAsia="bg-BG"/>
        </w:rPr>
        <w:t xml:space="preserve"> период, считан за необходим с оглед предотвратяване на злоупотреби.</w:t>
      </w:r>
    </w:p>
    <w:p w:rsidR="000E5CA3" w:rsidRPr="00344EB1" w:rsidRDefault="00664D32" w:rsidP="00FD4316">
      <w:pPr>
        <w:pStyle w:val="NormalWeb"/>
        <w:ind w:firstLine="709"/>
        <w:rPr>
          <w:color w:val="auto"/>
        </w:rPr>
      </w:pPr>
      <w:r w:rsidRPr="00344EB1">
        <w:rPr>
          <w:color w:val="auto"/>
        </w:rPr>
        <w:t>Третото изискване на националната ни норма – липса на доходи, свързани с трудова дейност – съответства на условието на Конвенцията за спиране на доходите, дължащо се на невъзможността защитеното лице да получи подходяща работа, която е способно и  готово да изпълни.</w:t>
      </w:r>
    </w:p>
    <w:p w:rsidR="006E6151" w:rsidRPr="00344EB1" w:rsidRDefault="00F54ECD" w:rsidP="00FD4316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 xml:space="preserve">По отношение на нивата на обезщетенията, изчислени съгласно националната ни формула, и нивото на стандарта по Конвенцията, бяха проведени разширени консултации с МОТ. </w:t>
      </w:r>
    </w:p>
    <w:p w:rsidR="00574B72" w:rsidRPr="00344EB1" w:rsidRDefault="00574B72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sz w:val="24"/>
          <w:szCs w:val="24"/>
          <w:lang w:val="bg-BG"/>
        </w:rPr>
        <w:t xml:space="preserve">Чл.65, </w:t>
      </w:r>
      <w:proofErr w:type="spellStart"/>
      <w:r w:rsidRPr="00344EB1">
        <w:rPr>
          <w:b w:val="0"/>
          <w:sz w:val="24"/>
          <w:szCs w:val="24"/>
          <w:lang w:val="bg-BG"/>
        </w:rPr>
        <w:t>пар</w:t>
      </w:r>
      <w:proofErr w:type="spellEnd"/>
      <w:r w:rsidRPr="00344EB1">
        <w:rPr>
          <w:b w:val="0"/>
          <w:sz w:val="24"/>
          <w:szCs w:val="24"/>
          <w:lang w:val="bg-BG"/>
        </w:rPr>
        <w:t xml:space="preserve">.1 </w:t>
      </w:r>
      <w:r w:rsidR="00035540">
        <w:rPr>
          <w:b w:val="0"/>
          <w:sz w:val="24"/>
          <w:szCs w:val="24"/>
          <w:lang w:val="bg-BG"/>
        </w:rPr>
        <w:t xml:space="preserve">от Конвенцията </w:t>
      </w:r>
      <w:r w:rsidRPr="00344EB1">
        <w:rPr>
          <w:b w:val="0"/>
          <w:sz w:val="24"/>
          <w:szCs w:val="24"/>
          <w:lang w:val="bg-BG"/>
        </w:rPr>
        <w:t xml:space="preserve">предвижда, че </w:t>
      </w:r>
      <w:r w:rsidRPr="00344EB1">
        <w:rPr>
          <w:b w:val="0"/>
          <w:bCs w:val="0"/>
          <w:sz w:val="24"/>
          <w:szCs w:val="24"/>
          <w:lang w:val="bg-BG" w:eastAsia="bg-BG"/>
        </w:rPr>
        <w:t xml:space="preserve">при периодичните плащания размерът на обезщетението, увеличен с размера на всякакви семейни помощи, платими за времетраенето на обхванатия случай, следва да бъде такъв, че по отношение на въпросния период, за типичния (стандартния) бенефициент, посочен в таблицата, приложена към настоящия раздел, да се получи  най-малко посочения в тази таблица процент от общия размер на предишните трудови доходи на бенефициента или на лицето, осигурявало издръжката на семейството и от размера на всякакви семейни помощи, платими на защитеното лице със същите семейни </w:t>
      </w:r>
      <w:r w:rsidRPr="00344EB1">
        <w:rPr>
          <w:b w:val="0"/>
          <w:bCs w:val="0"/>
          <w:sz w:val="24"/>
          <w:szCs w:val="24"/>
          <w:lang w:val="bg-BG" w:eastAsia="bg-BG"/>
        </w:rPr>
        <w:lastRenderedPageBreak/>
        <w:t>задължения както типичния (стандартния) бенефициент.</w:t>
      </w:r>
      <w:r w:rsidR="00245D97" w:rsidRPr="00344EB1">
        <w:rPr>
          <w:b w:val="0"/>
          <w:bCs w:val="0"/>
          <w:sz w:val="24"/>
          <w:szCs w:val="24"/>
          <w:lang w:val="bg-BG" w:eastAsia="bg-BG"/>
        </w:rPr>
        <w:t xml:space="preserve"> Съгласно приложената таблица в Конвенцията, минималният размер при безработица трябва да е 45% от предишните доходи, изчислени съгласно изискванията на Конвенцията. </w:t>
      </w:r>
    </w:p>
    <w:p w:rsidR="00245D97" w:rsidRPr="00344EB1" w:rsidRDefault="00245D97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 xml:space="preserve">При изчисляване на това дали се постига </w:t>
      </w:r>
      <w:proofErr w:type="spellStart"/>
      <w:r w:rsidRPr="00344EB1">
        <w:rPr>
          <w:b w:val="0"/>
          <w:bCs w:val="0"/>
          <w:sz w:val="24"/>
          <w:szCs w:val="24"/>
          <w:lang w:val="bg-BG" w:eastAsia="bg-BG"/>
        </w:rPr>
        <w:t>заместимост</w:t>
      </w:r>
      <w:proofErr w:type="spellEnd"/>
      <w:r w:rsidRPr="00344EB1">
        <w:rPr>
          <w:b w:val="0"/>
          <w:bCs w:val="0"/>
          <w:sz w:val="24"/>
          <w:szCs w:val="24"/>
          <w:lang w:val="bg-BG" w:eastAsia="bg-BG"/>
        </w:rPr>
        <w:t xml:space="preserve"> от поне 45%, експертите на МОТ установиха, че такава би се постигнала при изчисляване на стандарта на база възнаграждения за квалифициран физически работник от мъжки пол - шлосер или стругар в областта на машиностроенето, с изключение на електротехническото машиностроене (чл.65(6)(а); или за типичен (стандартен)  пълнолетен работник от мъжки пол - лице, което се смята за типично при полагането на неквалифициран труд, заето в основната група икономически дейности с най-голям брой икономически активни лица от мъжки пол,  защитени срещу въпросния риск, или работници, издържащи защитените лица, в зависимост от случая, в отрасъла, обхващащ най-голям брой такива лица или издържащи ги работници; за тази цел се използва международната класификация за всички икономически дейности, приета от Икономическия и социален съвет на ООН  на неговата 7-ма сесия на 27 август 1948 г. и възпроизведена в приложението към настоящата Конвенция, като се държи сметка за измененията, внесени в нея в който и да било момент (чл.66(4)(б).</w:t>
      </w:r>
    </w:p>
    <w:p w:rsidR="00245D97" w:rsidRPr="00344EB1" w:rsidRDefault="00245D97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 xml:space="preserve">В първия случай – на чл.65(6)(а) би се постигнала </w:t>
      </w:r>
      <w:proofErr w:type="spellStart"/>
      <w:r w:rsidRPr="00344EB1">
        <w:rPr>
          <w:b w:val="0"/>
          <w:bCs w:val="0"/>
          <w:sz w:val="24"/>
          <w:szCs w:val="24"/>
          <w:lang w:val="bg-BG" w:eastAsia="bg-BG"/>
        </w:rPr>
        <w:t>заместимост</w:t>
      </w:r>
      <w:proofErr w:type="spellEnd"/>
      <w:r w:rsidRPr="00344EB1">
        <w:rPr>
          <w:b w:val="0"/>
          <w:bCs w:val="0"/>
          <w:sz w:val="24"/>
          <w:szCs w:val="24"/>
          <w:lang w:val="bg-BG" w:eastAsia="bg-BG"/>
        </w:rPr>
        <w:t xml:space="preserve"> от 50.4%, а във втория – на чл.66(4)(б) би се постигнала 51.1% </w:t>
      </w:r>
      <w:proofErr w:type="spellStart"/>
      <w:r w:rsidRPr="00344EB1">
        <w:rPr>
          <w:b w:val="0"/>
          <w:bCs w:val="0"/>
          <w:sz w:val="24"/>
          <w:szCs w:val="24"/>
          <w:lang w:val="bg-BG" w:eastAsia="bg-BG"/>
        </w:rPr>
        <w:t>заместимост</w:t>
      </w:r>
      <w:proofErr w:type="spellEnd"/>
      <w:r w:rsidRPr="00344EB1">
        <w:rPr>
          <w:b w:val="0"/>
          <w:bCs w:val="0"/>
          <w:sz w:val="24"/>
          <w:szCs w:val="24"/>
          <w:lang w:val="bg-BG" w:eastAsia="bg-BG"/>
        </w:rPr>
        <w:t>.</w:t>
      </w:r>
    </w:p>
    <w:p w:rsidR="00245D97" w:rsidRDefault="002E1413" w:rsidP="00FD4316">
      <w:pPr>
        <w:widowControl/>
        <w:autoSpaceDE/>
        <w:autoSpaceDN/>
        <w:adjustRightInd/>
        <w:spacing w:before="120" w:after="120"/>
        <w:ind w:firstLine="709"/>
        <w:jc w:val="both"/>
        <w:rPr>
          <w:b w:val="0"/>
          <w:bCs w:val="0"/>
          <w:sz w:val="24"/>
          <w:szCs w:val="24"/>
          <w:lang w:val="bg-BG" w:eastAsia="bg-BG"/>
        </w:rPr>
      </w:pPr>
      <w:r w:rsidRPr="00344EB1">
        <w:rPr>
          <w:b w:val="0"/>
          <w:bCs w:val="0"/>
          <w:sz w:val="24"/>
          <w:szCs w:val="24"/>
          <w:lang w:val="bg-BG" w:eastAsia="bg-BG"/>
        </w:rPr>
        <w:t>Поемането на ангажименти и по този раздел на Конвенция 102 на МОТ не би довело до допълнителни разходи за бюджета, тъй като видно от горните предвиждания, и при настоящите нива на обезщетения, а следователно – и на осигурителни вноски, минималният стандарт би бил покрит. По същата причина, присъединяването и към тази част, няма да изисква промени във вътрешното ни законодателство.</w:t>
      </w:r>
    </w:p>
    <w:p w:rsidR="003D33EA" w:rsidRPr="003D33EA" w:rsidRDefault="003D33EA" w:rsidP="003D33EA">
      <w:pPr>
        <w:widowControl/>
        <w:tabs>
          <w:tab w:val="num" w:pos="0"/>
        </w:tabs>
        <w:autoSpaceDE/>
        <w:autoSpaceDN/>
        <w:adjustRightInd/>
        <w:spacing w:before="120" w:after="120"/>
        <w:jc w:val="both"/>
        <w:rPr>
          <w:b w:val="0"/>
          <w:bCs w:val="0"/>
          <w:sz w:val="24"/>
          <w:szCs w:val="24"/>
          <w:lang w:val="bg-BG" w:eastAsia="bg-BG"/>
        </w:rPr>
      </w:pPr>
      <w:r>
        <w:rPr>
          <w:b w:val="0"/>
          <w:bCs w:val="0"/>
          <w:sz w:val="24"/>
          <w:szCs w:val="24"/>
          <w:lang w:val="bg-BG" w:eastAsia="bg-BG"/>
        </w:rPr>
        <w:tab/>
        <w:t xml:space="preserve">Съгласно чл.4 от Конвенцията допълнителното присъединяване към раздели, </w:t>
      </w:r>
      <w:r w:rsidRPr="003D33EA">
        <w:rPr>
          <w:b w:val="0"/>
          <w:bCs w:val="0"/>
          <w:sz w:val="24"/>
          <w:szCs w:val="24"/>
          <w:lang w:val="bg-BG" w:eastAsia="bg-BG"/>
        </w:rPr>
        <w:t>които не са били посочени при ратификацията</w:t>
      </w:r>
      <w:r>
        <w:rPr>
          <w:b w:val="0"/>
          <w:bCs w:val="0"/>
          <w:sz w:val="24"/>
          <w:szCs w:val="24"/>
          <w:lang w:val="bg-BG" w:eastAsia="bg-BG"/>
        </w:rPr>
        <w:t xml:space="preserve"> й от съответната държава</w:t>
      </w:r>
      <w:r w:rsidR="008B119D">
        <w:rPr>
          <w:b w:val="0"/>
          <w:bCs w:val="0"/>
          <w:sz w:val="24"/>
          <w:szCs w:val="24"/>
          <w:lang w:val="bg-BG" w:eastAsia="bg-BG"/>
        </w:rPr>
        <w:t>,</w:t>
      </w:r>
      <w:r>
        <w:rPr>
          <w:b w:val="0"/>
          <w:bCs w:val="0"/>
          <w:sz w:val="24"/>
          <w:szCs w:val="24"/>
          <w:lang w:val="bg-BG" w:eastAsia="bg-BG"/>
        </w:rPr>
        <w:t xml:space="preserve"> се осъществява чрез  </w:t>
      </w:r>
      <w:r w:rsidRPr="003D33EA">
        <w:rPr>
          <w:b w:val="0"/>
          <w:bCs w:val="0"/>
          <w:sz w:val="24"/>
          <w:szCs w:val="24"/>
          <w:lang w:val="bg-BG" w:eastAsia="bg-BG"/>
        </w:rPr>
        <w:t>уведом</w:t>
      </w:r>
      <w:r>
        <w:rPr>
          <w:b w:val="0"/>
          <w:bCs w:val="0"/>
          <w:sz w:val="24"/>
          <w:szCs w:val="24"/>
          <w:lang w:val="bg-BG" w:eastAsia="bg-BG"/>
        </w:rPr>
        <w:t>яване на</w:t>
      </w:r>
      <w:r w:rsidRPr="003D33EA">
        <w:rPr>
          <w:b w:val="0"/>
          <w:bCs w:val="0"/>
          <w:sz w:val="24"/>
          <w:szCs w:val="24"/>
          <w:lang w:val="bg-BG" w:eastAsia="bg-BG"/>
        </w:rPr>
        <w:t xml:space="preserve"> Генералния директор на Международното бюро по труда за поемането на задължения, произтичащи от </w:t>
      </w:r>
      <w:r>
        <w:rPr>
          <w:b w:val="0"/>
          <w:bCs w:val="0"/>
          <w:sz w:val="24"/>
          <w:szCs w:val="24"/>
          <w:lang w:val="bg-BG" w:eastAsia="bg-BG"/>
        </w:rPr>
        <w:t>тези раздели</w:t>
      </w:r>
      <w:r w:rsidRPr="003D33EA">
        <w:rPr>
          <w:b w:val="0"/>
          <w:bCs w:val="0"/>
          <w:sz w:val="24"/>
          <w:szCs w:val="24"/>
          <w:lang w:val="bg-BG" w:eastAsia="bg-BG"/>
        </w:rPr>
        <w:t>. Задълженията</w:t>
      </w:r>
      <w:r w:rsidR="00CE133E">
        <w:rPr>
          <w:b w:val="0"/>
          <w:bCs w:val="0"/>
          <w:sz w:val="24"/>
          <w:szCs w:val="24"/>
          <w:lang w:val="bg-BG" w:eastAsia="bg-BG"/>
        </w:rPr>
        <w:t xml:space="preserve"> по тези разд</w:t>
      </w:r>
      <w:r>
        <w:rPr>
          <w:b w:val="0"/>
          <w:bCs w:val="0"/>
          <w:sz w:val="24"/>
          <w:szCs w:val="24"/>
          <w:lang w:val="bg-BG" w:eastAsia="bg-BG"/>
        </w:rPr>
        <w:t xml:space="preserve">ели </w:t>
      </w:r>
      <w:r w:rsidRPr="003D33EA">
        <w:rPr>
          <w:b w:val="0"/>
          <w:bCs w:val="0"/>
          <w:sz w:val="24"/>
          <w:szCs w:val="24"/>
          <w:lang w:val="bg-BG" w:eastAsia="bg-BG"/>
        </w:rPr>
        <w:t>се смятат за неотменна част на документа по ратификацията и имат неговата сила на действие, считано от датата на уведомлението.</w:t>
      </w:r>
      <w:r w:rsidR="00CE133E">
        <w:rPr>
          <w:b w:val="0"/>
          <w:bCs w:val="0"/>
          <w:sz w:val="24"/>
          <w:szCs w:val="24"/>
          <w:lang w:val="bg-BG" w:eastAsia="bg-BG"/>
        </w:rPr>
        <w:t xml:space="preserve"> Предвид това, поемането на задълженията по раздел </w:t>
      </w:r>
      <w:r w:rsidR="008762FA" w:rsidRPr="00344EB1">
        <w:rPr>
          <w:b w:val="0"/>
          <w:sz w:val="24"/>
          <w:szCs w:val="24"/>
          <w:lang w:val="bg-BG"/>
        </w:rPr>
        <w:t>IV</w:t>
      </w:r>
      <w:r w:rsidR="00CE133E">
        <w:rPr>
          <w:b w:val="0"/>
          <w:bCs w:val="0"/>
          <w:sz w:val="24"/>
          <w:szCs w:val="24"/>
          <w:lang w:val="bg-BG" w:eastAsia="bg-BG"/>
        </w:rPr>
        <w:t xml:space="preserve"> ще породи действие за България от датата на уведомяване на </w:t>
      </w:r>
      <w:r w:rsidR="00CE133E" w:rsidRPr="003D33EA">
        <w:rPr>
          <w:b w:val="0"/>
          <w:bCs w:val="0"/>
          <w:sz w:val="24"/>
          <w:szCs w:val="24"/>
          <w:lang w:val="bg-BG" w:eastAsia="bg-BG"/>
        </w:rPr>
        <w:t>Генералния директор на Международното бюро по труда</w:t>
      </w:r>
      <w:r w:rsidR="00CE133E">
        <w:rPr>
          <w:b w:val="0"/>
          <w:bCs w:val="0"/>
          <w:sz w:val="24"/>
          <w:szCs w:val="24"/>
          <w:lang w:val="bg-BG" w:eastAsia="bg-BG"/>
        </w:rPr>
        <w:t>.</w:t>
      </w:r>
    </w:p>
    <w:p w:rsidR="00645B41" w:rsidRPr="00344EB1" w:rsidRDefault="00645B41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ab/>
        <w:t xml:space="preserve">Съгласно с чл. 26, ал. 2 от Закона за нормативните актове проектът на Закон за </w:t>
      </w:r>
      <w:r w:rsidR="001C2C85" w:rsidRPr="00344EB1">
        <w:rPr>
          <w:b w:val="0"/>
          <w:sz w:val="24"/>
          <w:szCs w:val="24"/>
          <w:lang w:val="bg-BG"/>
        </w:rPr>
        <w:t xml:space="preserve">изменение на Закона за </w:t>
      </w:r>
      <w:r w:rsidR="001C2C85" w:rsidRPr="00344EB1">
        <w:rPr>
          <w:rFonts w:eastAsiaTheme="minorHAnsi"/>
          <w:b w:val="0"/>
          <w:bCs w:val="0"/>
          <w:sz w:val="24"/>
          <w:szCs w:val="24"/>
          <w:lang w:val="bg-BG" w:eastAsia="bg-BG"/>
        </w:rPr>
        <w:t>ратифициране на Конвенция № 102 на Международната организация на труда за социална сигурност (минимални стандарти), 1952 г.</w:t>
      </w:r>
      <w:r w:rsidRPr="00344EB1">
        <w:rPr>
          <w:b w:val="0"/>
          <w:sz w:val="24"/>
          <w:szCs w:val="24"/>
          <w:lang w:val="bg-BG"/>
        </w:rPr>
        <w:t xml:space="preserve"> и мотивите към него, е публикуван на интернет страницата на Министерството на труда и социалната политика </w:t>
      </w:r>
      <w:r w:rsidR="000B44A3">
        <w:rPr>
          <w:b w:val="0"/>
          <w:sz w:val="24"/>
          <w:szCs w:val="24"/>
          <w:lang w:val="bg-BG"/>
        </w:rPr>
        <w:t xml:space="preserve">и на портала за обществени консултации към МС </w:t>
      </w:r>
      <w:r w:rsidRPr="00344EB1">
        <w:rPr>
          <w:b w:val="0"/>
          <w:sz w:val="24"/>
          <w:szCs w:val="24"/>
          <w:lang w:val="bg-BG"/>
        </w:rPr>
        <w:t xml:space="preserve">на </w:t>
      </w:r>
      <w:r w:rsidR="000B44A3">
        <w:rPr>
          <w:b w:val="0"/>
          <w:sz w:val="24"/>
          <w:szCs w:val="24"/>
          <w:lang w:val="bg-BG"/>
        </w:rPr>
        <w:t>25</w:t>
      </w:r>
      <w:r w:rsidR="00206600" w:rsidRPr="00206600">
        <w:rPr>
          <w:b w:val="0"/>
          <w:sz w:val="24"/>
          <w:szCs w:val="24"/>
          <w:lang w:val="bg-BG"/>
        </w:rPr>
        <w:t>.03.</w:t>
      </w:r>
      <w:r w:rsidRPr="00206600">
        <w:rPr>
          <w:b w:val="0"/>
          <w:sz w:val="24"/>
          <w:szCs w:val="24"/>
          <w:lang w:val="bg-BG"/>
        </w:rPr>
        <w:t>20</w:t>
      </w:r>
      <w:r w:rsidR="00206600" w:rsidRPr="00206600">
        <w:rPr>
          <w:b w:val="0"/>
          <w:sz w:val="24"/>
          <w:szCs w:val="24"/>
          <w:lang w:val="bg-BG"/>
        </w:rPr>
        <w:t>16</w:t>
      </w:r>
      <w:r w:rsidRPr="00206600">
        <w:rPr>
          <w:b w:val="0"/>
          <w:sz w:val="24"/>
          <w:szCs w:val="24"/>
          <w:lang w:val="bg-BG"/>
        </w:rPr>
        <w:t xml:space="preserve"> г. със срок за представяне на становища и предложения до </w:t>
      </w:r>
      <w:r w:rsidR="000B44A3">
        <w:rPr>
          <w:b w:val="0"/>
          <w:sz w:val="24"/>
          <w:szCs w:val="24"/>
          <w:lang w:val="bg-BG"/>
        </w:rPr>
        <w:t>08</w:t>
      </w:r>
      <w:r w:rsidR="00206600" w:rsidRPr="00206600">
        <w:rPr>
          <w:b w:val="0"/>
          <w:sz w:val="24"/>
          <w:szCs w:val="24"/>
          <w:lang w:val="bg-BG"/>
        </w:rPr>
        <w:t>.0</w:t>
      </w:r>
      <w:r w:rsidR="000B44A3">
        <w:rPr>
          <w:b w:val="0"/>
          <w:sz w:val="24"/>
          <w:szCs w:val="24"/>
          <w:lang w:val="bg-BG"/>
        </w:rPr>
        <w:t>4</w:t>
      </w:r>
      <w:r w:rsidR="00206600" w:rsidRPr="00206600">
        <w:rPr>
          <w:b w:val="0"/>
          <w:sz w:val="24"/>
          <w:szCs w:val="24"/>
          <w:lang w:val="bg-BG"/>
        </w:rPr>
        <w:t>.</w:t>
      </w:r>
      <w:r w:rsidRPr="00206600">
        <w:rPr>
          <w:b w:val="0"/>
          <w:sz w:val="24"/>
          <w:szCs w:val="24"/>
          <w:lang w:val="bg-BG"/>
        </w:rPr>
        <w:t xml:space="preserve"> 20</w:t>
      </w:r>
      <w:r w:rsidR="00206600" w:rsidRPr="00206600">
        <w:rPr>
          <w:b w:val="0"/>
          <w:sz w:val="24"/>
          <w:szCs w:val="24"/>
          <w:lang w:val="bg-BG"/>
        </w:rPr>
        <w:t>16</w:t>
      </w:r>
      <w:r w:rsidRPr="00206600">
        <w:rPr>
          <w:b w:val="0"/>
          <w:sz w:val="24"/>
          <w:szCs w:val="24"/>
          <w:lang w:val="bg-BG"/>
        </w:rPr>
        <w:t xml:space="preserve"> г.</w:t>
      </w:r>
    </w:p>
    <w:p w:rsidR="002B6C4B" w:rsidRPr="00344EB1" w:rsidRDefault="002B6C4B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>Предложеният проект на Решение на Министерския съвет не е свързан с въвеждане на актове на Европейския съюз, поради което не се налага по акта да бъде изготвена справка за съответствие с европейското право.</w:t>
      </w:r>
    </w:p>
    <w:p w:rsidR="00645B41" w:rsidRPr="00344EB1" w:rsidRDefault="00645B41" w:rsidP="00645B41">
      <w:pPr>
        <w:ind w:firstLine="709"/>
        <w:jc w:val="both"/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ab/>
        <w:t>Проект</w:t>
      </w:r>
      <w:r w:rsidR="001C2C85" w:rsidRPr="00344EB1">
        <w:rPr>
          <w:b w:val="0"/>
          <w:sz w:val="24"/>
          <w:szCs w:val="24"/>
          <w:lang w:val="bg-BG"/>
        </w:rPr>
        <w:t>ите</w:t>
      </w:r>
      <w:r w:rsidRPr="00344EB1">
        <w:rPr>
          <w:b w:val="0"/>
          <w:sz w:val="24"/>
          <w:szCs w:val="24"/>
          <w:lang w:val="bg-BG"/>
        </w:rPr>
        <w:t xml:space="preserve"> на </w:t>
      </w:r>
      <w:r w:rsidR="001C2C85" w:rsidRPr="00344EB1">
        <w:rPr>
          <w:b w:val="0"/>
          <w:sz w:val="24"/>
          <w:szCs w:val="24"/>
          <w:lang w:val="bg-BG"/>
        </w:rPr>
        <w:t>РМС и на Закон за изменение</w:t>
      </w:r>
      <w:r w:rsidRPr="00344EB1">
        <w:rPr>
          <w:b w:val="0"/>
          <w:sz w:val="24"/>
          <w:szCs w:val="24"/>
          <w:lang w:val="bg-BG"/>
        </w:rPr>
        <w:t xml:space="preserve"> </w:t>
      </w:r>
      <w:r w:rsidR="001C2C85" w:rsidRPr="00344EB1">
        <w:rPr>
          <w:b w:val="0"/>
          <w:sz w:val="24"/>
          <w:szCs w:val="24"/>
          <w:lang w:val="bg-BG"/>
        </w:rPr>
        <w:t>са</w:t>
      </w:r>
      <w:r w:rsidRPr="00344EB1">
        <w:rPr>
          <w:b w:val="0"/>
          <w:sz w:val="24"/>
          <w:szCs w:val="24"/>
          <w:lang w:val="bg-BG"/>
        </w:rPr>
        <w:t xml:space="preserve"> съгласуван</w:t>
      </w:r>
      <w:r w:rsidR="001C2C85" w:rsidRPr="00344EB1">
        <w:rPr>
          <w:b w:val="0"/>
          <w:sz w:val="24"/>
          <w:szCs w:val="24"/>
          <w:lang w:val="bg-BG"/>
        </w:rPr>
        <w:t>и</w:t>
      </w:r>
      <w:r w:rsidRPr="00344EB1">
        <w:rPr>
          <w:b w:val="0"/>
          <w:sz w:val="24"/>
          <w:szCs w:val="24"/>
          <w:lang w:val="bg-BG"/>
        </w:rPr>
        <w:t xml:space="preserve"> в съответствие с разпоредбите на чл. 32 от </w:t>
      </w:r>
      <w:proofErr w:type="spellStart"/>
      <w:r w:rsidRPr="00344EB1">
        <w:rPr>
          <w:b w:val="0"/>
          <w:sz w:val="24"/>
          <w:szCs w:val="24"/>
          <w:lang w:val="bg-BG"/>
        </w:rPr>
        <w:t>Устройствения</w:t>
      </w:r>
      <w:proofErr w:type="spellEnd"/>
      <w:r w:rsidRPr="00344EB1">
        <w:rPr>
          <w:b w:val="0"/>
          <w:sz w:val="24"/>
          <w:szCs w:val="24"/>
          <w:lang w:val="bg-BG"/>
        </w:rPr>
        <w:t xml:space="preserve"> правилник на Министерския съвет и на неговата администрация. Направените бележки и предложения са отразени, съгласно приложената справка.</w:t>
      </w:r>
    </w:p>
    <w:p w:rsidR="00645B41" w:rsidRPr="00344EB1" w:rsidRDefault="00645B41" w:rsidP="00645B41">
      <w:pPr>
        <w:ind w:firstLine="709"/>
        <w:rPr>
          <w:sz w:val="24"/>
          <w:szCs w:val="24"/>
          <w:lang w:val="bg-BG"/>
        </w:rPr>
      </w:pPr>
    </w:p>
    <w:p w:rsidR="00945D05" w:rsidRPr="00344EB1" w:rsidRDefault="00945D05" w:rsidP="00945D05">
      <w:pPr>
        <w:spacing w:before="120"/>
        <w:ind w:left="709"/>
        <w:jc w:val="both"/>
        <w:rPr>
          <w:sz w:val="22"/>
          <w:szCs w:val="22"/>
          <w:lang w:val="bg-BG"/>
        </w:rPr>
      </w:pPr>
      <w:r w:rsidRPr="00344EB1">
        <w:rPr>
          <w:sz w:val="24"/>
          <w:szCs w:val="24"/>
          <w:lang w:val="bg-BG"/>
        </w:rPr>
        <w:tab/>
      </w:r>
      <w:r w:rsidRPr="00344EB1">
        <w:rPr>
          <w:sz w:val="22"/>
          <w:szCs w:val="22"/>
          <w:lang w:val="bg-BG"/>
        </w:rPr>
        <w:t>УВАЖАЕМИ ГОСПОДИН МИНИСТЪР-ПРЕДСЕДАТЕЛ,</w:t>
      </w:r>
    </w:p>
    <w:p w:rsidR="00945D05" w:rsidRPr="00344EB1" w:rsidRDefault="00945D05" w:rsidP="00945D05">
      <w:pPr>
        <w:ind w:right="-992" w:firstLine="709"/>
        <w:rPr>
          <w:sz w:val="22"/>
          <w:szCs w:val="22"/>
          <w:lang w:val="bg-BG"/>
        </w:rPr>
      </w:pPr>
      <w:r w:rsidRPr="00344EB1">
        <w:rPr>
          <w:sz w:val="22"/>
          <w:szCs w:val="22"/>
          <w:lang w:val="bg-BG"/>
        </w:rPr>
        <w:t>УВАЖАЕМИ ГОСПОЖИ И ГОСПОДА ЗАМ. МИНИСТЪР-ПРЕДСЕДАТЕЛИ,</w:t>
      </w:r>
    </w:p>
    <w:p w:rsidR="00945D05" w:rsidRPr="00344EB1" w:rsidRDefault="00945D05" w:rsidP="00945D05">
      <w:pPr>
        <w:jc w:val="both"/>
        <w:rPr>
          <w:sz w:val="22"/>
          <w:szCs w:val="22"/>
          <w:lang w:val="bg-BG"/>
        </w:rPr>
      </w:pPr>
      <w:r w:rsidRPr="00344EB1">
        <w:rPr>
          <w:sz w:val="22"/>
          <w:szCs w:val="22"/>
          <w:lang w:val="bg-BG"/>
        </w:rPr>
        <w:lastRenderedPageBreak/>
        <w:tab/>
        <w:t>УВАЖАЕМИ ГОСПОЖИ И ГОСПОДА МИНИСТРИ,</w:t>
      </w:r>
    </w:p>
    <w:p w:rsidR="00645B41" w:rsidRPr="00344EB1" w:rsidRDefault="00645B41" w:rsidP="00645B41">
      <w:pPr>
        <w:pStyle w:val="BodyText"/>
        <w:spacing w:before="120"/>
        <w:ind w:firstLine="720"/>
        <w:rPr>
          <w:b w:val="0"/>
          <w:sz w:val="24"/>
          <w:szCs w:val="24"/>
        </w:rPr>
      </w:pPr>
      <w:r w:rsidRPr="00344EB1">
        <w:rPr>
          <w:b w:val="0"/>
          <w:sz w:val="24"/>
          <w:szCs w:val="24"/>
        </w:rPr>
        <w:t xml:space="preserve">Във връзка с гореизложеното и на основание </w:t>
      </w:r>
      <w:r w:rsidR="006C1BB3" w:rsidRPr="00344EB1">
        <w:rPr>
          <w:b w:val="0"/>
          <w:sz w:val="24"/>
          <w:szCs w:val="24"/>
        </w:rPr>
        <w:t>чл.85, ал.2</w:t>
      </w:r>
      <w:r w:rsidR="00B20A4A">
        <w:rPr>
          <w:b w:val="0"/>
          <w:sz w:val="24"/>
          <w:szCs w:val="24"/>
        </w:rPr>
        <w:t xml:space="preserve"> и</w:t>
      </w:r>
      <w:r w:rsidR="006C1BB3" w:rsidRPr="00344EB1">
        <w:rPr>
          <w:b w:val="0"/>
          <w:sz w:val="24"/>
          <w:szCs w:val="24"/>
        </w:rPr>
        <w:t xml:space="preserve"> чл.87, ал.1 от Конституцията на Република България</w:t>
      </w:r>
      <w:r w:rsidR="005C5548">
        <w:rPr>
          <w:b w:val="0"/>
          <w:sz w:val="24"/>
          <w:szCs w:val="24"/>
        </w:rPr>
        <w:t>, чл.</w:t>
      </w:r>
      <w:proofErr w:type="spellStart"/>
      <w:r w:rsidR="005C5548">
        <w:rPr>
          <w:b w:val="0"/>
          <w:sz w:val="24"/>
          <w:szCs w:val="24"/>
        </w:rPr>
        <w:t>чл</w:t>
      </w:r>
      <w:proofErr w:type="spellEnd"/>
      <w:r w:rsidR="005C5548">
        <w:rPr>
          <w:b w:val="0"/>
          <w:sz w:val="24"/>
          <w:szCs w:val="24"/>
        </w:rPr>
        <w:t>.</w:t>
      </w:r>
      <w:r w:rsidR="005A5B77">
        <w:rPr>
          <w:b w:val="0"/>
          <w:sz w:val="24"/>
          <w:szCs w:val="24"/>
        </w:rPr>
        <w:t xml:space="preserve"> </w:t>
      </w:r>
      <w:r w:rsidR="005C5548">
        <w:rPr>
          <w:b w:val="0"/>
          <w:sz w:val="24"/>
          <w:szCs w:val="24"/>
        </w:rPr>
        <w:t>16, 19, 20,</w:t>
      </w:r>
      <w:r w:rsidR="0003163D">
        <w:rPr>
          <w:b w:val="0"/>
          <w:sz w:val="24"/>
          <w:szCs w:val="24"/>
        </w:rPr>
        <w:t xml:space="preserve"> </w:t>
      </w:r>
      <w:r w:rsidR="005C5548">
        <w:rPr>
          <w:b w:val="0"/>
          <w:sz w:val="24"/>
          <w:szCs w:val="24"/>
        </w:rPr>
        <w:t>21 и 31 от Закона за международните договори на Република България</w:t>
      </w:r>
      <w:r w:rsidRPr="00344EB1">
        <w:rPr>
          <w:b w:val="0"/>
          <w:sz w:val="24"/>
          <w:szCs w:val="24"/>
        </w:rPr>
        <w:t xml:space="preserve"> и чл. 8 от </w:t>
      </w:r>
      <w:proofErr w:type="spellStart"/>
      <w:r w:rsidRPr="00344EB1">
        <w:rPr>
          <w:b w:val="0"/>
          <w:sz w:val="24"/>
          <w:szCs w:val="24"/>
        </w:rPr>
        <w:t>Устройствения</w:t>
      </w:r>
      <w:proofErr w:type="spellEnd"/>
      <w:r w:rsidRPr="00344EB1">
        <w:rPr>
          <w:b w:val="0"/>
          <w:sz w:val="24"/>
          <w:szCs w:val="24"/>
        </w:rPr>
        <w:t xml:space="preserve"> правилник на Министерския съвет и неговата администрация  предлагам Министерският съвет</w:t>
      </w:r>
      <w:r w:rsidR="00D057BE" w:rsidRPr="00344EB1">
        <w:rPr>
          <w:b w:val="0"/>
          <w:sz w:val="24"/>
          <w:szCs w:val="24"/>
        </w:rPr>
        <w:t xml:space="preserve"> да приеме приложения проект на </w:t>
      </w:r>
      <w:r w:rsidRPr="00344EB1">
        <w:rPr>
          <w:b w:val="0"/>
          <w:sz w:val="24"/>
          <w:szCs w:val="24"/>
        </w:rPr>
        <w:t xml:space="preserve"> </w:t>
      </w:r>
      <w:r w:rsidR="00D057BE" w:rsidRPr="00344EB1">
        <w:rPr>
          <w:b w:val="0"/>
          <w:sz w:val="24"/>
          <w:szCs w:val="24"/>
        </w:rPr>
        <w:t>Решение за одобряване на законопроект.</w:t>
      </w:r>
    </w:p>
    <w:p w:rsidR="00645B41" w:rsidRPr="00344EB1" w:rsidRDefault="00645B41" w:rsidP="00645B41">
      <w:pPr>
        <w:rPr>
          <w:b w:val="0"/>
          <w:sz w:val="24"/>
          <w:szCs w:val="24"/>
          <w:lang w:val="bg-BG"/>
        </w:rPr>
      </w:pPr>
    </w:p>
    <w:p w:rsidR="00645B41" w:rsidRPr="00344EB1" w:rsidRDefault="00645B41" w:rsidP="00645B41">
      <w:pPr>
        <w:ind w:firstLine="709"/>
        <w:jc w:val="both"/>
        <w:rPr>
          <w:sz w:val="24"/>
          <w:szCs w:val="24"/>
          <w:lang w:val="bg-BG"/>
        </w:rPr>
      </w:pPr>
      <w:r w:rsidRPr="00344EB1">
        <w:rPr>
          <w:sz w:val="24"/>
          <w:szCs w:val="24"/>
          <w:lang w:val="bg-BG"/>
        </w:rPr>
        <w:t>С уважение,</w:t>
      </w:r>
    </w:p>
    <w:p w:rsidR="00645B41" w:rsidRPr="00344EB1" w:rsidRDefault="00645B41" w:rsidP="00645B41">
      <w:pPr>
        <w:jc w:val="both"/>
        <w:rPr>
          <w:b w:val="0"/>
          <w:sz w:val="24"/>
          <w:szCs w:val="24"/>
          <w:lang w:val="bg-BG"/>
        </w:rPr>
      </w:pPr>
    </w:p>
    <w:p w:rsidR="00145E0D" w:rsidRPr="00344EB1" w:rsidRDefault="00145E0D" w:rsidP="00145E0D">
      <w:pPr>
        <w:jc w:val="right"/>
        <w:rPr>
          <w:b w:val="0"/>
          <w:sz w:val="24"/>
          <w:szCs w:val="24"/>
          <w:lang w:val="bg-BG"/>
        </w:rPr>
      </w:pPr>
    </w:p>
    <w:p w:rsidR="00145E0D" w:rsidRPr="00344EB1" w:rsidRDefault="00145E0D" w:rsidP="00645B41">
      <w:pPr>
        <w:rPr>
          <w:b w:val="0"/>
          <w:sz w:val="24"/>
          <w:szCs w:val="24"/>
          <w:lang w:val="bg-BG"/>
        </w:rPr>
      </w:pPr>
    </w:p>
    <w:p w:rsidR="00B40A50" w:rsidRPr="0071071E" w:rsidRDefault="00B40A50" w:rsidP="00B40A50">
      <w:pPr>
        <w:widowControl/>
        <w:autoSpaceDE/>
        <w:autoSpaceDN/>
        <w:adjustRightInd/>
        <w:ind w:left="2880" w:firstLine="720"/>
        <w:jc w:val="both"/>
        <w:rPr>
          <w:sz w:val="24"/>
          <w:szCs w:val="24"/>
          <w:lang w:eastAsia="bg-BG"/>
        </w:rPr>
      </w:pPr>
      <w:r w:rsidRPr="0071071E">
        <w:rPr>
          <w:sz w:val="24"/>
          <w:szCs w:val="24"/>
          <w:lang w:eastAsia="bg-BG"/>
        </w:rPr>
        <w:t>ИВАЙЛО КАЛФИН</w:t>
      </w:r>
    </w:p>
    <w:p w:rsidR="00B40A50" w:rsidRDefault="00B40A50" w:rsidP="00B40A50"/>
    <w:p w:rsidR="00B40A50" w:rsidRDefault="00B40A50" w:rsidP="00B40A50">
      <w:pPr>
        <w:ind w:left="3600" w:firstLine="720"/>
        <w:rPr>
          <w:sz w:val="24"/>
          <w:szCs w:val="24"/>
        </w:rPr>
      </w:pPr>
      <w:proofErr w:type="gramStart"/>
      <w:r w:rsidRPr="0071071E">
        <w:rPr>
          <w:sz w:val="24"/>
          <w:szCs w:val="24"/>
        </w:rPr>
        <w:t>ЗАМ.</w:t>
      </w:r>
      <w:proofErr w:type="gramEnd"/>
      <w:r w:rsidRPr="0071071E">
        <w:rPr>
          <w:sz w:val="24"/>
          <w:szCs w:val="24"/>
        </w:rPr>
        <w:t xml:space="preserve"> МИНИСТЪР-ПРЕДСЕДАТЕЛ</w:t>
      </w:r>
    </w:p>
    <w:p w:rsidR="00B40A50" w:rsidRDefault="00B40A50" w:rsidP="00B40A50">
      <w:pPr>
        <w:ind w:left="4320"/>
        <w:rPr>
          <w:sz w:val="24"/>
          <w:szCs w:val="24"/>
        </w:rPr>
      </w:pPr>
      <w:r w:rsidRPr="0071071E">
        <w:rPr>
          <w:sz w:val="24"/>
          <w:szCs w:val="24"/>
        </w:rPr>
        <w:t xml:space="preserve">И МИНИСТЪР НА ТРУДА И </w:t>
      </w:r>
    </w:p>
    <w:p w:rsidR="00B40A50" w:rsidRDefault="00B40A50" w:rsidP="00B40A50">
      <w:pPr>
        <w:ind w:left="1352" w:firstLine="2968"/>
        <w:rPr>
          <w:sz w:val="24"/>
          <w:szCs w:val="24"/>
        </w:rPr>
      </w:pPr>
      <w:r w:rsidRPr="0071071E">
        <w:rPr>
          <w:sz w:val="24"/>
          <w:szCs w:val="24"/>
        </w:rPr>
        <w:t>СОЦИАЛНАТА ПОЛИТИКА</w:t>
      </w:r>
    </w:p>
    <w:p w:rsidR="00145E0D" w:rsidRPr="00344EB1" w:rsidRDefault="00145E0D" w:rsidP="00645B41">
      <w:pPr>
        <w:rPr>
          <w:b w:val="0"/>
          <w:sz w:val="24"/>
          <w:szCs w:val="24"/>
          <w:lang w:val="bg-BG"/>
        </w:rPr>
      </w:pPr>
    </w:p>
    <w:p w:rsidR="00145E0D" w:rsidRPr="00344EB1" w:rsidRDefault="00145E0D" w:rsidP="00645B41">
      <w:pPr>
        <w:rPr>
          <w:b w:val="0"/>
          <w:sz w:val="24"/>
          <w:szCs w:val="24"/>
          <w:lang w:val="bg-BG"/>
        </w:rPr>
      </w:pPr>
    </w:p>
    <w:p w:rsidR="00645B41" w:rsidRPr="00344EB1" w:rsidRDefault="00645B41" w:rsidP="00645B41">
      <w:pPr>
        <w:rPr>
          <w:b w:val="0"/>
          <w:sz w:val="24"/>
          <w:szCs w:val="24"/>
          <w:lang w:val="bg-BG"/>
        </w:rPr>
      </w:pPr>
    </w:p>
    <w:p w:rsidR="00645B41" w:rsidRPr="00344EB1" w:rsidRDefault="00645B41" w:rsidP="00645B41">
      <w:pPr>
        <w:rPr>
          <w:b w:val="0"/>
          <w:sz w:val="24"/>
          <w:szCs w:val="24"/>
          <w:lang w:val="bg-BG"/>
        </w:rPr>
      </w:pPr>
      <w:r w:rsidRPr="00344EB1">
        <w:rPr>
          <w:b w:val="0"/>
          <w:sz w:val="24"/>
          <w:szCs w:val="24"/>
          <w:lang w:val="bg-BG"/>
        </w:rPr>
        <w:t>(</w:t>
      </w:r>
      <w:r w:rsidR="00963FF5">
        <w:rPr>
          <w:b w:val="0"/>
          <w:sz w:val="24"/>
          <w:szCs w:val="24"/>
          <w:lang w:val="bg-BG"/>
        </w:rPr>
        <w:t>ДБ/ЕВМС</w:t>
      </w:r>
      <w:r w:rsidRPr="00344EB1">
        <w:rPr>
          <w:b w:val="0"/>
          <w:sz w:val="24"/>
          <w:szCs w:val="24"/>
          <w:lang w:val="bg-BG"/>
        </w:rPr>
        <w:t>)</w:t>
      </w:r>
    </w:p>
    <w:p w:rsidR="00D84A74" w:rsidRPr="00344EB1" w:rsidRDefault="00D84A74" w:rsidP="00645B41">
      <w:pPr>
        <w:jc w:val="both"/>
        <w:rPr>
          <w:b w:val="0"/>
          <w:sz w:val="24"/>
          <w:szCs w:val="24"/>
          <w:lang w:val="bg-BG"/>
        </w:rPr>
      </w:pPr>
    </w:p>
    <w:sectPr w:rsidR="00D84A74" w:rsidRPr="00344EB1" w:rsidSect="00523ADE">
      <w:footerReference w:type="even" r:id="rId11"/>
      <w:footerReference w:type="default" r:id="rId12"/>
      <w:headerReference w:type="first" r:id="rId13"/>
      <w:type w:val="continuous"/>
      <w:pgSz w:w="11909" w:h="16834"/>
      <w:pgMar w:top="567" w:right="1277" w:bottom="1276" w:left="1701" w:header="562" w:footer="709" w:gutter="0"/>
      <w:pgNumType w:start="1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3C" w:rsidRDefault="00D0753C">
      <w:r>
        <w:separator/>
      </w:r>
    </w:p>
  </w:endnote>
  <w:endnote w:type="continuationSeparator" w:id="0">
    <w:p w:rsidR="00D0753C" w:rsidRDefault="00D0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4E" w:rsidRDefault="0049074E" w:rsidP="001604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074E" w:rsidRDefault="0049074E" w:rsidP="004907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4E" w:rsidRPr="0049074E" w:rsidRDefault="0049074E" w:rsidP="0049074E">
    <w:pPr>
      <w:pStyle w:val="Footer"/>
      <w:framePr w:wrap="around" w:vAnchor="text" w:hAnchor="margin" w:xAlign="right" w:y="1"/>
      <w:rPr>
        <w:rStyle w:val="PageNumber"/>
        <w:b w:val="0"/>
      </w:rPr>
    </w:pPr>
    <w:r w:rsidRPr="0049074E">
      <w:rPr>
        <w:rStyle w:val="PageNumber"/>
        <w:b w:val="0"/>
      </w:rPr>
      <w:fldChar w:fldCharType="begin"/>
    </w:r>
    <w:r w:rsidRPr="0049074E">
      <w:rPr>
        <w:rStyle w:val="PageNumber"/>
        <w:b w:val="0"/>
      </w:rPr>
      <w:instrText xml:space="preserve">PAGE  </w:instrText>
    </w:r>
    <w:r w:rsidRPr="0049074E">
      <w:rPr>
        <w:rStyle w:val="PageNumber"/>
        <w:b w:val="0"/>
      </w:rPr>
      <w:fldChar w:fldCharType="separate"/>
    </w:r>
    <w:r w:rsidR="00E11871">
      <w:rPr>
        <w:rStyle w:val="PageNumber"/>
        <w:b w:val="0"/>
        <w:noProof/>
      </w:rPr>
      <w:t>5</w:t>
    </w:r>
    <w:r w:rsidRPr="0049074E">
      <w:rPr>
        <w:rStyle w:val="PageNumber"/>
        <w:b w:val="0"/>
      </w:rPr>
      <w:fldChar w:fldCharType="end"/>
    </w:r>
  </w:p>
  <w:p w:rsidR="008E7EF0" w:rsidRDefault="008E7EF0" w:rsidP="008E7EF0">
    <w:pPr>
      <w:jc w:val="both"/>
      <w:rPr>
        <w:b w:val="0"/>
        <w:sz w:val="24"/>
        <w:szCs w:val="24"/>
        <w:lang w:val="bg-BG"/>
      </w:rPr>
    </w:pPr>
  </w:p>
  <w:p w:rsidR="008E7EF0" w:rsidRPr="00344EB1" w:rsidRDefault="008E7EF0" w:rsidP="008E7EF0">
    <w:pPr>
      <w:jc w:val="both"/>
      <w:rPr>
        <w:rFonts w:eastAsiaTheme="minorHAnsi"/>
        <w:b w:val="0"/>
        <w:bCs w:val="0"/>
        <w:sz w:val="24"/>
        <w:szCs w:val="24"/>
        <w:lang w:val="bg-BG" w:eastAsia="bg-BG"/>
      </w:rPr>
    </w:pPr>
    <w:r>
      <w:rPr>
        <w:b w:val="0"/>
        <w:sz w:val="24"/>
        <w:szCs w:val="24"/>
        <w:lang w:val="bg-BG"/>
      </w:rPr>
      <w:t>Доклад относно п</w:t>
    </w:r>
    <w:r w:rsidRPr="00344EB1">
      <w:rPr>
        <w:b w:val="0"/>
        <w:sz w:val="24"/>
        <w:szCs w:val="24"/>
        <w:lang w:val="bg-BG"/>
      </w:rPr>
      <w:t>роект на Закон за изменение на Закон за</w:t>
    </w:r>
    <w:r w:rsidRPr="00344EB1">
      <w:rPr>
        <w:sz w:val="24"/>
        <w:szCs w:val="24"/>
        <w:lang w:val="bg-BG"/>
      </w:rPr>
      <w:t xml:space="preserve"> </w:t>
    </w:r>
    <w:r w:rsidRPr="00344EB1">
      <w:rPr>
        <w:rFonts w:eastAsiaTheme="minorHAnsi"/>
        <w:b w:val="0"/>
        <w:bCs w:val="0"/>
        <w:sz w:val="24"/>
        <w:szCs w:val="24"/>
        <w:lang w:val="bg-BG" w:eastAsia="bg-BG"/>
      </w:rPr>
      <w:t>ратифициране на Конвенция № 102 на Международната организация на труда за социална сигурност (минимални стандарти), 1952 г.</w:t>
    </w:r>
    <w:r>
      <w:rPr>
        <w:rFonts w:eastAsiaTheme="minorHAnsi"/>
        <w:b w:val="0"/>
        <w:bCs w:val="0"/>
        <w:sz w:val="24"/>
        <w:szCs w:val="24"/>
        <w:lang w:val="bg-BG" w:eastAsia="bg-BG"/>
      </w:rPr>
      <w:t xml:space="preserve"> </w:t>
    </w:r>
    <w:r w:rsidRPr="00344EB1">
      <w:rPr>
        <w:rFonts w:eastAsiaTheme="minorHAnsi"/>
        <w:b w:val="0"/>
        <w:bCs w:val="0"/>
        <w:sz w:val="24"/>
        <w:szCs w:val="24"/>
        <w:lang w:val="bg-BG" w:eastAsia="bg-BG"/>
      </w:rPr>
      <w:t>(</w:t>
    </w:r>
    <w:proofErr w:type="spellStart"/>
    <w:r w:rsidRPr="00344EB1">
      <w:rPr>
        <w:rFonts w:eastAsiaTheme="minorHAnsi"/>
        <w:b w:val="0"/>
        <w:bCs w:val="0"/>
        <w:sz w:val="24"/>
        <w:szCs w:val="24"/>
        <w:lang w:val="bg-BG" w:eastAsia="bg-BG"/>
      </w:rPr>
      <w:t>Обн</w:t>
    </w:r>
    <w:proofErr w:type="spellEnd"/>
    <w:r w:rsidRPr="00344EB1">
      <w:rPr>
        <w:rFonts w:eastAsiaTheme="minorHAnsi"/>
        <w:b w:val="0"/>
        <w:bCs w:val="0"/>
        <w:sz w:val="24"/>
        <w:szCs w:val="24"/>
        <w:lang w:val="bg-BG" w:eastAsia="bg-BG"/>
      </w:rPr>
      <w:t>., ДВ, бр. 54 от 13.06.2008 г.)</w:t>
    </w:r>
  </w:p>
  <w:p w:rsidR="0049074E" w:rsidRDefault="0049074E" w:rsidP="0049074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3C" w:rsidRDefault="00D0753C">
      <w:r>
        <w:separator/>
      </w:r>
    </w:p>
  </w:footnote>
  <w:footnote w:type="continuationSeparator" w:id="0">
    <w:p w:rsidR="00D0753C" w:rsidRDefault="00D07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A4F" w:rsidRDefault="00680091" w:rsidP="00234A4F">
    <w:pPr>
      <w:pStyle w:val="Header"/>
      <w:jc w:val="center"/>
    </w:pPr>
    <w:r>
      <w:rPr>
        <w:noProof/>
        <w:lang w:val="bg-BG" w:eastAsia="bg-BG"/>
      </w:rPr>
      <w:drawing>
        <wp:inline distT="0" distB="0" distL="0" distR="0">
          <wp:extent cx="5267325" cy="1419225"/>
          <wp:effectExtent l="0" t="0" r="9525" b="9525"/>
          <wp:docPr id="2" name="Picture 2" descr="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1419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1CD4"/>
    <w:multiLevelType w:val="hybridMultilevel"/>
    <w:tmpl w:val="86CE0A52"/>
    <w:lvl w:ilvl="0" w:tplc="CF0A5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94B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36A8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AAB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43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242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AC94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3838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F6D1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C1AB3"/>
    <w:multiLevelType w:val="hybridMultilevel"/>
    <w:tmpl w:val="A3D83020"/>
    <w:lvl w:ilvl="0" w:tplc="AFA291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A40B6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AAC7BC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9DEC91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B865A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7C070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132FA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6EE0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652C7F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E51288F"/>
    <w:multiLevelType w:val="hybridMultilevel"/>
    <w:tmpl w:val="124A1B1C"/>
    <w:lvl w:ilvl="0" w:tplc="945C1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12ABADA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D8140A80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AAE32C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4EFEB43E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43569238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D3340972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9750492E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9829D5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B7769EC"/>
    <w:multiLevelType w:val="hybridMultilevel"/>
    <w:tmpl w:val="0E30B15A"/>
    <w:lvl w:ilvl="0" w:tplc="673CD0B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739CC54E">
      <w:start w:val="1"/>
      <w:numFmt w:val="decimal"/>
      <w:lvlText w:val="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DC89A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9815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AE0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D65A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661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A4E9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6491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7B5600"/>
    <w:multiLevelType w:val="hybridMultilevel"/>
    <w:tmpl w:val="B7F48750"/>
    <w:lvl w:ilvl="0" w:tplc="C9AA2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48BA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8459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A0C0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5878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460A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0C57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E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585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79"/>
    <w:rsid w:val="0003163D"/>
    <w:rsid w:val="00035540"/>
    <w:rsid w:val="00056A25"/>
    <w:rsid w:val="00057D18"/>
    <w:rsid w:val="00067898"/>
    <w:rsid w:val="000B44A3"/>
    <w:rsid w:val="000C6FB0"/>
    <w:rsid w:val="000D53C0"/>
    <w:rsid w:val="000E5CA3"/>
    <w:rsid w:val="000F0E49"/>
    <w:rsid w:val="00130C3D"/>
    <w:rsid w:val="00145E0D"/>
    <w:rsid w:val="0016049D"/>
    <w:rsid w:val="001662C5"/>
    <w:rsid w:val="00177415"/>
    <w:rsid w:val="00193FE7"/>
    <w:rsid w:val="001A6616"/>
    <w:rsid w:val="001C2C85"/>
    <w:rsid w:val="001C5514"/>
    <w:rsid w:val="001D11C9"/>
    <w:rsid w:val="001D188B"/>
    <w:rsid w:val="001E0403"/>
    <w:rsid w:val="00200A33"/>
    <w:rsid w:val="00206600"/>
    <w:rsid w:val="00234A4F"/>
    <w:rsid w:val="00234E44"/>
    <w:rsid w:val="00245D97"/>
    <w:rsid w:val="00250AD9"/>
    <w:rsid w:val="00264E95"/>
    <w:rsid w:val="002964EF"/>
    <w:rsid w:val="002B6C4B"/>
    <w:rsid w:val="002C1D3D"/>
    <w:rsid w:val="002E1413"/>
    <w:rsid w:val="002F12C3"/>
    <w:rsid w:val="002F7590"/>
    <w:rsid w:val="00305D43"/>
    <w:rsid w:val="00312210"/>
    <w:rsid w:val="00324C0C"/>
    <w:rsid w:val="0033644B"/>
    <w:rsid w:val="00344EB1"/>
    <w:rsid w:val="0035692F"/>
    <w:rsid w:val="003623A8"/>
    <w:rsid w:val="00370170"/>
    <w:rsid w:val="00384206"/>
    <w:rsid w:val="00385DC6"/>
    <w:rsid w:val="00393F44"/>
    <w:rsid w:val="003C34CE"/>
    <w:rsid w:val="003D33EA"/>
    <w:rsid w:val="003D4AB0"/>
    <w:rsid w:val="003F1D1F"/>
    <w:rsid w:val="00400543"/>
    <w:rsid w:val="0040643A"/>
    <w:rsid w:val="00414F6A"/>
    <w:rsid w:val="004470B5"/>
    <w:rsid w:val="0049074E"/>
    <w:rsid w:val="004A74C8"/>
    <w:rsid w:val="00510CD7"/>
    <w:rsid w:val="00523ADE"/>
    <w:rsid w:val="00533F53"/>
    <w:rsid w:val="005509B5"/>
    <w:rsid w:val="00560922"/>
    <w:rsid w:val="0056153E"/>
    <w:rsid w:val="00574B72"/>
    <w:rsid w:val="00575B3A"/>
    <w:rsid w:val="005A21BD"/>
    <w:rsid w:val="005A5B77"/>
    <w:rsid w:val="005B6F0E"/>
    <w:rsid w:val="005C5548"/>
    <w:rsid w:val="005E6863"/>
    <w:rsid w:val="005F42EE"/>
    <w:rsid w:val="006014A0"/>
    <w:rsid w:val="00602249"/>
    <w:rsid w:val="006057DB"/>
    <w:rsid w:val="006067E4"/>
    <w:rsid w:val="006330FB"/>
    <w:rsid w:val="00645B41"/>
    <w:rsid w:val="00663DF7"/>
    <w:rsid w:val="00664D32"/>
    <w:rsid w:val="006758D5"/>
    <w:rsid w:val="00680091"/>
    <w:rsid w:val="006974B6"/>
    <w:rsid w:val="006B1892"/>
    <w:rsid w:val="006C1BB3"/>
    <w:rsid w:val="006C382A"/>
    <w:rsid w:val="006D1830"/>
    <w:rsid w:val="006E6151"/>
    <w:rsid w:val="00722D92"/>
    <w:rsid w:val="00762AA9"/>
    <w:rsid w:val="0076417E"/>
    <w:rsid w:val="007715A9"/>
    <w:rsid w:val="00781DE8"/>
    <w:rsid w:val="0078284C"/>
    <w:rsid w:val="00784226"/>
    <w:rsid w:val="007E26EF"/>
    <w:rsid w:val="007E71FF"/>
    <w:rsid w:val="008304FA"/>
    <w:rsid w:val="00845130"/>
    <w:rsid w:val="00850F32"/>
    <w:rsid w:val="00861D9F"/>
    <w:rsid w:val="008762FA"/>
    <w:rsid w:val="00892EC7"/>
    <w:rsid w:val="008B119D"/>
    <w:rsid w:val="008D0BD0"/>
    <w:rsid w:val="008D23A9"/>
    <w:rsid w:val="008E1FC3"/>
    <w:rsid w:val="008E68B8"/>
    <w:rsid w:val="008E7EF0"/>
    <w:rsid w:val="00906AD8"/>
    <w:rsid w:val="00913C92"/>
    <w:rsid w:val="00930F79"/>
    <w:rsid w:val="00945D05"/>
    <w:rsid w:val="00950F80"/>
    <w:rsid w:val="00963FF5"/>
    <w:rsid w:val="00972E9A"/>
    <w:rsid w:val="00994245"/>
    <w:rsid w:val="0099755B"/>
    <w:rsid w:val="009D7E7B"/>
    <w:rsid w:val="009E3D1E"/>
    <w:rsid w:val="009F4CEF"/>
    <w:rsid w:val="00A072F3"/>
    <w:rsid w:val="00A13CA1"/>
    <w:rsid w:val="00A21A82"/>
    <w:rsid w:val="00A24E79"/>
    <w:rsid w:val="00A267DB"/>
    <w:rsid w:val="00A61820"/>
    <w:rsid w:val="00AB6E2E"/>
    <w:rsid w:val="00AC51C6"/>
    <w:rsid w:val="00B14964"/>
    <w:rsid w:val="00B20A4A"/>
    <w:rsid w:val="00B319CD"/>
    <w:rsid w:val="00B40A50"/>
    <w:rsid w:val="00B43B14"/>
    <w:rsid w:val="00BB385F"/>
    <w:rsid w:val="00BD7DEB"/>
    <w:rsid w:val="00BE574E"/>
    <w:rsid w:val="00C1453D"/>
    <w:rsid w:val="00C3401A"/>
    <w:rsid w:val="00C52185"/>
    <w:rsid w:val="00C5417F"/>
    <w:rsid w:val="00C71D5D"/>
    <w:rsid w:val="00C8025F"/>
    <w:rsid w:val="00CD0F89"/>
    <w:rsid w:val="00CE133E"/>
    <w:rsid w:val="00CE45C9"/>
    <w:rsid w:val="00CF63AA"/>
    <w:rsid w:val="00D057BE"/>
    <w:rsid w:val="00D0753C"/>
    <w:rsid w:val="00D15C89"/>
    <w:rsid w:val="00D35A3E"/>
    <w:rsid w:val="00D423FF"/>
    <w:rsid w:val="00D6351F"/>
    <w:rsid w:val="00D6520D"/>
    <w:rsid w:val="00D84A74"/>
    <w:rsid w:val="00DE03FF"/>
    <w:rsid w:val="00E010BB"/>
    <w:rsid w:val="00E10180"/>
    <w:rsid w:val="00E10D2B"/>
    <w:rsid w:val="00E11871"/>
    <w:rsid w:val="00E12FBB"/>
    <w:rsid w:val="00E16041"/>
    <w:rsid w:val="00E36E43"/>
    <w:rsid w:val="00E3736E"/>
    <w:rsid w:val="00E42E72"/>
    <w:rsid w:val="00E51625"/>
    <w:rsid w:val="00E52007"/>
    <w:rsid w:val="00E53DE3"/>
    <w:rsid w:val="00E60BF4"/>
    <w:rsid w:val="00E916D5"/>
    <w:rsid w:val="00E94457"/>
    <w:rsid w:val="00EA7DA8"/>
    <w:rsid w:val="00EC0259"/>
    <w:rsid w:val="00EC2C09"/>
    <w:rsid w:val="00EC51EB"/>
    <w:rsid w:val="00ED5787"/>
    <w:rsid w:val="00F14469"/>
    <w:rsid w:val="00F26A9B"/>
    <w:rsid w:val="00F43925"/>
    <w:rsid w:val="00F54ECD"/>
    <w:rsid w:val="00F71964"/>
    <w:rsid w:val="00FC3A52"/>
    <w:rsid w:val="00FD4316"/>
    <w:rsid w:val="00FE567E"/>
    <w:rsid w:val="00FE793B"/>
    <w:rsid w:val="00FF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26A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94457"/>
    <w:pPr>
      <w:widowControl/>
      <w:autoSpaceDE/>
      <w:autoSpaceDN/>
      <w:adjustRightInd/>
      <w:jc w:val="both"/>
    </w:pPr>
    <w:rPr>
      <w:bCs w:val="0"/>
      <w:sz w:val="28"/>
      <w:lang w:val="bg-BG" w:eastAsia="bg-BG"/>
    </w:rPr>
  </w:style>
  <w:style w:type="paragraph" w:styleId="BodyText2">
    <w:name w:val="Body Text 2"/>
    <w:basedOn w:val="Normal"/>
    <w:rsid w:val="00E94457"/>
    <w:pPr>
      <w:widowControl/>
      <w:autoSpaceDE/>
      <w:autoSpaceDN/>
      <w:adjustRightInd/>
      <w:jc w:val="center"/>
    </w:pPr>
    <w:rPr>
      <w:bCs w:val="0"/>
      <w:sz w:val="28"/>
      <w:lang w:val="bg-BG" w:eastAsia="bg-BG"/>
    </w:rPr>
  </w:style>
  <w:style w:type="paragraph" w:customStyle="1" w:styleId="a">
    <w:name w:val="Знак Знак"/>
    <w:basedOn w:val="Normal"/>
    <w:rsid w:val="00E94457"/>
    <w:pPr>
      <w:widowControl/>
      <w:autoSpaceDE/>
      <w:autoSpaceDN/>
      <w:adjustRightInd/>
    </w:pPr>
    <w:rPr>
      <w:b w:val="0"/>
      <w:bCs w:val="0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E94457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Char">
    <w:name w:val="Body Text Char"/>
    <w:link w:val="BodyText"/>
    <w:rsid w:val="003F1D1F"/>
    <w:rPr>
      <w:b/>
      <w:sz w:val="28"/>
      <w:lang w:val="bg-BG" w:eastAsia="bg-BG" w:bidi="ar-SA"/>
    </w:rPr>
  </w:style>
  <w:style w:type="paragraph" w:styleId="Header">
    <w:name w:val="header"/>
    <w:basedOn w:val="Normal"/>
    <w:rsid w:val="0049074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074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074E"/>
  </w:style>
  <w:style w:type="character" w:styleId="Hyperlink">
    <w:name w:val="Hyperlink"/>
    <w:basedOn w:val="DefaultParagraphFont"/>
    <w:uiPriority w:val="99"/>
    <w:unhideWhenUsed/>
    <w:rsid w:val="00193FE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193FE7"/>
    <w:pPr>
      <w:widowControl/>
      <w:autoSpaceDE/>
      <w:autoSpaceDN/>
      <w:adjustRightInd/>
      <w:ind w:firstLine="990"/>
      <w:jc w:val="both"/>
    </w:pPr>
    <w:rPr>
      <w:b w:val="0"/>
      <w:bCs w:val="0"/>
      <w:color w:val="000000"/>
      <w:sz w:val="24"/>
      <w:szCs w:val="24"/>
      <w:lang w:val="bg-BG" w:eastAsia="bg-BG"/>
    </w:rPr>
  </w:style>
  <w:style w:type="paragraph" w:customStyle="1" w:styleId="m">
    <w:name w:val="m"/>
    <w:basedOn w:val="Normal"/>
    <w:rsid w:val="00193FE7"/>
    <w:pPr>
      <w:widowControl/>
      <w:autoSpaceDE/>
      <w:autoSpaceDN/>
      <w:adjustRightInd/>
      <w:ind w:firstLine="990"/>
      <w:jc w:val="both"/>
    </w:pPr>
    <w:rPr>
      <w:b w:val="0"/>
      <w:bCs w:val="0"/>
      <w:color w:val="000000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26A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94457"/>
    <w:pPr>
      <w:widowControl/>
      <w:autoSpaceDE/>
      <w:autoSpaceDN/>
      <w:adjustRightInd/>
      <w:jc w:val="both"/>
    </w:pPr>
    <w:rPr>
      <w:bCs w:val="0"/>
      <w:sz w:val="28"/>
      <w:lang w:val="bg-BG" w:eastAsia="bg-BG"/>
    </w:rPr>
  </w:style>
  <w:style w:type="paragraph" w:styleId="BodyText2">
    <w:name w:val="Body Text 2"/>
    <w:basedOn w:val="Normal"/>
    <w:rsid w:val="00E94457"/>
    <w:pPr>
      <w:widowControl/>
      <w:autoSpaceDE/>
      <w:autoSpaceDN/>
      <w:adjustRightInd/>
      <w:jc w:val="center"/>
    </w:pPr>
    <w:rPr>
      <w:bCs w:val="0"/>
      <w:sz w:val="28"/>
      <w:lang w:val="bg-BG" w:eastAsia="bg-BG"/>
    </w:rPr>
  </w:style>
  <w:style w:type="paragraph" w:customStyle="1" w:styleId="a">
    <w:name w:val="Знак Знак"/>
    <w:basedOn w:val="Normal"/>
    <w:rsid w:val="00E94457"/>
    <w:pPr>
      <w:widowControl/>
      <w:autoSpaceDE/>
      <w:autoSpaceDN/>
      <w:adjustRightInd/>
    </w:pPr>
    <w:rPr>
      <w:b w:val="0"/>
      <w:bCs w:val="0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E94457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Char">
    <w:name w:val="Body Text Char"/>
    <w:link w:val="BodyText"/>
    <w:rsid w:val="003F1D1F"/>
    <w:rPr>
      <w:b/>
      <w:sz w:val="28"/>
      <w:lang w:val="bg-BG" w:eastAsia="bg-BG" w:bidi="ar-SA"/>
    </w:rPr>
  </w:style>
  <w:style w:type="paragraph" w:styleId="Header">
    <w:name w:val="header"/>
    <w:basedOn w:val="Normal"/>
    <w:rsid w:val="0049074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074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074E"/>
  </w:style>
  <w:style w:type="character" w:styleId="Hyperlink">
    <w:name w:val="Hyperlink"/>
    <w:basedOn w:val="DefaultParagraphFont"/>
    <w:uiPriority w:val="99"/>
    <w:unhideWhenUsed/>
    <w:rsid w:val="00193FE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193FE7"/>
    <w:pPr>
      <w:widowControl/>
      <w:autoSpaceDE/>
      <w:autoSpaceDN/>
      <w:adjustRightInd/>
      <w:ind w:firstLine="990"/>
      <w:jc w:val="both"/>
    </w:pPr>
    <w:rPr>
      <w:b w:val="0"/>
      <w:bCs w:val="0"/>
      <w:color w:val="000000"/>
      <w:sz w:val="24"/>
      <w:szCs w:val="24"/>
      <w:lang w:val="bg-BG" w:eastAsia="bg-BG"/>
    </w:rPr>
  </w:style>
  <w:style w:type="paragraph" w:customStyle="1" w:styleId="m">
    <w:name w:val="m"/>
    <w:basedOn w:val="Normal"/>
    <w:rsid w:val="00193FE7"/>
    <w:pPr>
      <w:widowControl/>
      <w:autoSpaceDE/>
      <w:autoSpaceDN/>
      <w:adjustRightInd/>
      <w:ind w:firstLine="990"/>
      <w:jc w:val="both"/>
    </w:pPr>
    <w:rPr>
      <w:b w:val="0"/>
      <w:bCs w:val="0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85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07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490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826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634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16&amp;ToPar=Art68&#1072;&amp;Type=201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2009&amp;ToPar=Art114&#1072;_Al1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16&amp;ToPar=Art168&amp;Type=201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MTSP</Company>
  <LinksUpToDate>false</LinksUpToDate>
  <CharactersWithSpaces>12621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personnel</dc:creator>
  <cp:lastModifiedBy>Aleksandra Aleksandrova</cp:lastModifiedBy>
  <cp:revision>2</cp:revision>
  <cp:lastPrinted>2003-09-03T11:03:00Z</cp:lastPrinted>
  <dcterms:created xsi:type="dcterms:W3CDTF">2016-03-25T10:09:00Z</dcterms:created>
  <dcterms:modified xsi:type="dcterms:W3CDTF">2016-03-25T10:09:00Z</dcterms:modified>
</cp:coreProperties>
</file>