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603BA2" w14:textId="3F976DED" w:rsidR="00D434D2" w:rsidRPr="00D434D2" w:rsidRDefault="00D434D2" w:rsidP="00456272">
      <w:pPr>
        <w:pStyle w:val="BodyTextIndent2"/>
        <w:spacing w:after="0" w:line="240" w:lineRule="auto"/>
        <w:ind w:left="0"/>
        <w:jc w:val="center"/>
        <w:rPr>
          <w:rFonts w:eastAsia="MS Mincho"/>
          <w:b/>
          <w:bCs/>
          <w:sz w:val="24"/>
          <w:szCs w:val="24"/>
          <w:lang w:val="bg-BG"/>
        </w:rPr>
      </w:pPr>
      <w:bookmarkStart w:id="0" w:name="_GoBack"/>
      <w:bookmarkEnd w:id="0"/>
      <w:r w:rsidRPr="00D434D2">
        <w:rPr>
          <w:rFonts w:eastAsia="MS Mincho"/>
          <w:b/>
          <w:bCs/>
          <w:sz w:val="24"/>
          <w:szCs w:val="24"/>
          <w:lang w:val="bg-BG"/>
        </w:rPr>
        <w:t>АНОТАЦИЯ</w:t>
      </w:r>
    </w:p>
    <w:p w14:paraId="4BDC59F7" w14:textId="77777777" w:rsidR="00D434D2" w:rsidRDefault="00D434D2" w:rsidP="00CE712B">
      <w:pPr>
        <w:pStyle w:val="BodyTextIndent2"/>
        <w:spacing w:after="0" w:line="240" w:lineRule="auto"/>
        <w:ind w:left="0" w:firstLine="709"/>
        <w:jc w:val="both"/>
        <w:rPr>
          <w:rFonts w:eastAsia="MS Mincho"/>
          <w:bCs/>
          <w:sz w:val="24"/>
          <w:szCs w:val="24"/>
          <w:lang w:val="en-US"/>
        </w:rPr>
      </w:pPr>
    </w:p>
    <w:p w14:paraId="4980E895" w14:textId="362AD1FA" w:rsidR="005204AC" w:rsidRDefault="005204AC" w:rsidP="00CE712B">
      <w:pPr>
        <w:pStyle w:val="BodyTextIndent2"/>
        <w:spacing w:after="0" w:line="240" w:lineRule="auto"/>
        <w:ind w:left="0" w:firstLine="709"/>
        <w:jc w:val="both"/>
        <w:rPr>
          <w:rFonts w:eastAsia="MS Mincho"/>
          <w:bCs/>
          <w:sz w:val="24"/>
          <w:szCs w:val="24"/>
          <w:lang w:val="bg-BG"/>
        </w:rPr>
      </w:pPr>
      <w:r>
        <w:rPr>
          <w:rFonts w:eastAsia="MS Mincho"/>
          <w:bCs/>
          <w:sz w:val="24"/>
          <w:szCs w:val="24"/>
          <w:lang w:val="bg-BG"/>
        </w:rPr>
        <w:t xml:space="preserve">С промените в </w:t>
      </w:r>
      <w:r w:rsidR="00F37A57" w:rsidRPr="008B5BC9">
        <w:rPr>
          <w:sz w:val="24"/>
          <w:szCs w:val="24"/>
          <w:lang w:val="bg-BG"/>
        </w:rPr>
        <w:t>Наредбата за реда и начина за информиране на работниците и служителите и за отпускане и изплащане на гарантираните вземания при несъстоятелност на работодателя</w:t>
      </w:r>
      <w:r>
        <w:rPr>
          <w:rFonts w:eastAsia="MS Mincho"/>
          <w:bCs/>
          <w:sz w:val="24"/>
          <w:szCs w:val="24"/>
          <w:lang w:val="bg-BG"/>
        </w:rPr>
        <w:t xml:space="preserve"> текстовете й се привеждат в съответствие с измененията в Закона за гарантираните вземания на работниците и служителите при несъстоятелн</w:t>
      </w:r>
      <w:r w:rsidR="00610071">
        <w:rPr>
          <w:rFonts w:eastAsia="MS Mincho"/>
          <w:bCs/>
          <w:sz w:val="24"/>
          <w:szCs w:val="24"/>
          <w:lang w:val="bg-BG"/>
        </w:rPr>
        <w:t>ост на работодателя (ЗГВРСНР),</w:t>
      </w:r>
      <w:r>
        <w:rPr>
          <w:rFonts w:eastAsia="MS Mincho"/>
          <w:bCs/>
          <w:sz w:val="24"/>
          <w:szCs w:val="24"/>
          <w:lang w:val="bg-BG"/>
        </w:rPr>
        <w:t xml:space="preserve"> в сила </w:t>
      </w:r>
      <w:r w:rsidR="001E5001">
        <w:rPr>
          <w:rFonts w:eastAsia="MS Mincho"/>
          <w:bCs/>
          <w:sz w:val="24"/>
          <w:szCs w:val="24"/>
          <w:lang w:val="bg-BG"/>
        </w:rPr>
        <w:t>от</w:t>
      </w:r>
      <w:r>
        <w:rPr>
          <w:rFonts w:eastAsia="MS Mincho"/>
          <w:bCs/>
          <w:sz w:val="24"/>
          <w:szCs w:val="24"/>
          <w:lang w:val="bg-BG"/>
        </w:rPr>
        <w:t xml:space="preserve"> 22 декември 2017 г. </w:t>
      </w:r>
    </w:p>
    <w:p w14:paraId="4980E896" w14:textId="77777777" w:rsidR="005204AC" w:rsidRDefault="005204AC" w:rsidP="005204AC">
      <w:pPr>
        <w:tabs>
          <w:tab w:val="left" w:pos="7580"/>
        </w:tabs>
        <w:ind w:firstLine="709"/>
        <w:jc w:val="both"/>
        <w:rPr>
          <w:b w:val="0"/>
          <w:sz w:val="24"/>
          <w:szCs w:val="24"/>
          <w:lang w:val="bg-BG"/>
        </w:rPr>
      </w:pPr>
      <w:r>
        <w:rPr>
          <w:b w:val="0"/>
          <w:sz w:val="24"/>
          <w:szCs w:val="24"/>
          <w:lang w:val="bg-BG"/>
        </w:rPr>
        <w:t xml:space="preserve">Определя се и процедурата за извършване на проверки и изплащане на вземания на работниците и служителите, на които трудовото правоотношение е било прекратено преди повече от три месеца от влизане в сила на промените в ЗГВРСНР. По този начин се осигурява изпълнението § 41 от преходните и заключителните разпоредби на Закона за пазарите на финансови инструменти, който е в сила от  16 февруари 2018 г. </w:t>
      </w:r>
    </w:p>
    <w:p w14:paraId="4980E897" w14:textId="77777777" w:rsidR="005204AC" w:rsidRDefault="005204AC" w:rsidP="005204AC">
      <w:pPr>
        <w:tabs>
          <w:tab w:val="left" w:pos="7580"/>
        </w:tabs>
        <w:ind w:firstLine="709"/>
        <w:jc w:val="both"/>
        <w:rPr>
          <w:b w:val="0"/>
          <w:sz w:val="24"/>
          <w:szCs w:val="24"/>
          <w:lang w:val="bg-BG"/>
        </w:rPr>
      </w:pPr>
      <w:r>
        <w:rPr>
          <w:b w:val="0"/>
          <w:sz w:val="24"/>
          <w:szCs w:val="24"/>
          <w:lang w:val="bg-BG"/>
        </w:rPr>
        <w:t>С промените се гарантират</w:t>
      </w:r>
      <w:r w:rsidRPr="00490CD2">
        <w:rPr>
          <w:b w:val="0"/>
          <w:sz w:val="24"/>
          <w:szCs w:val="24"/>
          <w:lang w:val="bg-BG"/>
        </w:rPr>
        <w:t xml:space="preserve"> правата на работниците и служителите с прекратени трудови правоотношения след 31 януари 2015 г.</w:t>
      </w:r>
    </w:p>
    <w:p w14:paraId="4980E898" w14:textId="77777777" w:rsidR="005204AC" w:rsidRDefault="005204AC" w:rsidP="00CE712B">
      <w:pPr>
        <w:pStyle w:val="BodyTextIndent2"/>
        <w:spacing w:after="0" w:line="240" w:lineRule="auto"/>
        <w:ind w:left="0" w:firstLine="709"/>
        <w:jc w:val="both"/>
        <w:rPr>
          <w:rFonts w:eastAsia="MS Mincho"/>
          <w:bCs/>
          <w:sz w:val="24"/>
          <w:szCs w:val="24"/>
          <w:lang w:val="bg-BG"/>
        </w:rPr>
      </w:pPr>
    </w:p>
    <w:p w14:paraId="4980E899" w14:textId="77777777" w:rsidR="005204AC" w:rsidRDefault="005204AC" w:rsidP="00CE712B">
      <w:pPr>
        <w:pStyle w:val="BodyTextIndent2"/>
        <w:spacing w:after="0" w:line="240" w:lineRule="auto"/>
        <w:ind w:left="0" w:firstLine="709"/>
        <w:jc w:val="both"/>
        <w:rPr>
          <w:rFonts w:eastAsia="MS Mincho"/>
          <w:bCs/>
          <w:sz w:val="24"/>
          <w:szCs w:val="24"/>
          <w:lang w:val="bg-BG"/>
        </w:rPr>
      </w:pPr>
    </w:p>
    <w:sectPr w:rsidR="00520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12B"/>
    <w:rsid w:val="000B6071"/>
    <w:rsid w:val="001E5001"/>
    <w:rsid w:val="00456272"/>
    <w:rsid w:val="005204AC"/>
    <w:rsid w:val="00610071"/>
    <w:rsid w:val="00CE712B"/>
    <w:rsid w:val="00D434D2"/>
    <w:rsid w:val="00F3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0E8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1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CE712B"/>
    <w:pPr>
      <w:widowControl/>
      <w:autoSpaceDE/>
      <w:autoSpaceDN/>
      <w:adjustRightInd/>
      <w:spacing w:after="120" w:line="480" w:lineRule="auto"/>
      <w:ind w:left="283"/>
    </w:pPr>
    <w:rPr>
      <w:b w:val="0"/>
      <w:bCs w:val="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E712B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htleft">
    <w:name w:val="htleft"/>
    <w:basedOn w:val="Normal"/>
    <w:uiPriority w:val="99"/>
    <w:rsid w:val="00CE712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 w:cstheme="minorBidi"/>
      <w:b w:val="0"/>
      <w:bCs w:val="0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1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CE712B"/>
    <w:pPr>
      <w:widowControl/>
      <w:autoSpaceDE/>
      <w:autoSpaceDN/>
      <w:adjustRightInd/>
      <w:spacing w:after="120" w:line="480" w:lineRule="auto"/>
      <w:ind w:left="283"/>
    </w:pPr>
    <w:rPr>
      <w:b w:val="0"/>
      <w:bCs w:val="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E712B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htleft">
    <w:name w:val="htleft"/>
    <w:basedOn w:val="Normal"/>
    <w:uiPriority w:val="99"/>
    <w:rsid w:val="00CE712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 w:cstheme="minorBidi"/>
      <w:b w:val="0"/>
      <w:bCs w:val="0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Miglena Hristova</dc:creator>
  <cp:lastModifiedBy>Nikolay Aleksiev</cp:lastModifiedBy>
  <cp:revision>9</cp:revision>
  <dcterms:created xsi:type="dcterms:W3CDTF">2018-03-23T15:25:00Z</dcterms:created>
  <dcterms:modified xsi:type="dcterms:W3CDTF">2018-03-27T07:19:00Z</dcterms:modified>
</cp:coreProperties>
</file>