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B4" w:rsidRDefault="00B65CB4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</w:pPr>
    </w:p>
    <w:p w:rsidR="00D153F6" w:rsidRDefault="00D153F6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D153F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МИНИСТЕРСТВО НА ТРУДА И СОЦИАЛНАТА ПОЛИТИКА</w:t>
      </w:r>
    </w:p>
    <w:p w:rsidR="00051FC3" w:rsidRDefault="00051FC3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153F6" w:rsidRPr="00D153F6" w:rsidRDefault="00D153F6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46FBF" w:rsidRDefault="00746FBF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6FBF">
        <w:rPr>
          <w:rFonts w:ascii="Times New Roman" w:eastAsia="Times New Roman" w:hAnsi="Times New Roman" w:cs="Times New Roman"/>
          <w:b/>
          <w:sz w:val="24"/>
          <w:szCs w:val="24"/>
        </w:rPr>
        <w:t>С П Р А В К А</w:t>
      </w:r>
    </w:p>
    <w:p w:rsidR="00051FC3" w:rsidRPr="00746FBF" w:rsidRDefault="00051FC3" w:rsidP="004C7E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6FBF" w:rsidRPr="00746FBF" w:rsidRDefault="00746FBF" w:rsidP="00746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6FB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отразяване на становищата, получени след общественото обсъждане</w:t>
      </w:r>
    </w:p>
    <w:p w:rsidR="00746FBF" w:rsidRPr="00746FBF" w:rsidRDefault="00746FBF" w:rsidP="00746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46FB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 w:rsidRPr="00746FB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Проект на Постановление на Министерския съвет за изменение и допълнение на нормативни актове на Министерския съвет</w:t>
      </w:r>
    </w:p>
    <w:p w:rsidR="00746FBF" w:rsidRDefault="00746FBF"/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4"/>
        <w:gridCol w:w="2126"/>
        <w:gridCol w:w="3544"/>
      </w:tblGrid>
      <w:tr w:rsidR="00103243" w:rsidRPr="00746FBF" w:rsidTr="00D65B7C">
        <w:tc>
          <w:tcPr>
            <w:tcW w:w="3119" w:type="dxa"/>
            <w:shd w:val="pct10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Участник в общественото обсъждане</w:t>
            </w:r>
          </w:p>
        </w:tc>
        <w:tc>
          <w:tcPr>
            <w:tcW w:w="5954" w:type="dxa"/>
            <w:shd w:val="pct10" w:color="000000" w:fill="FFFFFF"/>
            <w:vAlign w:val="center"/>
          </w:tcPr>
          <w:p w:rsidR="00746FBF" w:rsidRPr="00746FBF" w:rsidRDefault="00746FBF" w:rsidP="00746FB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Предложение/мнение</w:t>
            </w:r>
          </w:p>
        </w:tc>
        <w:tc>
          <w:tcPr>
            <w:tcW w:w="2126" w:type="dxa"/>
            <w:shd w:val="pct10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Приема/</w:t>
            </w:r>
          </w:p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не приема</w:t>
            </w:r>
          </w:p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предложението</w:t>
            </w:r>
          </w:p>
        </w:tc>
        <w:tc>
          <w:tcPr>
            <w:tcW w:w="3544" w:type="dxa"/>
            <w:shd w:val="pct10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Мотиви</w:t>
            </w:r>
          </w:p>
        </w:tc>
      </w:tr>
      <w:tr w:rsidR="00103243" w:rsidRPr="00746FBF" w:rsidTr="00D65B7C">
        <w:tc>
          <w:tcPr>
            <w:tcW w:w="3119" w:type="dxa"/>
            <w:shd w:val="pct5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shd w:val="pct5" w:color="000000" w:fill="FFFFFF"/>
            <w:vAlign w:val="center"/>
          </w:tcPr>
          <w:p w:rsidR="00746FBF" w:rsidRPr="00746FBF" w:rsidRDefault="00746FBF" w:rsidP="00746FB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F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pct5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544" w:type="dxa"/>
            <w:shd w:val="pct5" w:color="000000" w:fill="FFFFFF"/>
            <w:vAlign w:val="center"/>
          </w:tcPr>
          <w:p w:rsidR="00746FBF" w:rsidRPr="00746FBF" w:rsidRDefault="00746FBF" w:rsidP="0074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</w:tr>
      <w:tr w:rsidR="00122581" w:rsidRPr="00746FBF" w:rsidTr="00D65B7C">
        <w:tc>
          <w:tcPr>
            <w:tcW w:w="3119" w:type="dxa"/>
          </w:tcPr>
          <w:p w:rsidR="00746FBF" w:rsidRPr="00746FBF" w:rsidRDefault="00746FBF" w:rsidP="00746FBF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t>аГЕНЦИЯ ПО ЗАЕТОСТТА</w:t>
            </w:r>
          </w:p>
        </w:tc>
        <w:tc>
          <w:tcPr>
            <w:tcW w:w="5954" w:type="dxa"/>
          </w:tcPr>
          <w:p w:rsidR="00D65B7C" w:rsidRPr="00D65B7C" w:rsidRDefault="00006C9D" w:rsidP="00D65B7C">
            <w:pPr>
              <w:spacing w:after="0" w:line="240" w:lineRule="auto"/>
              <w:ind w:left="-108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В текста на §3 по отношение на разпределение на числеността на Агенцията по заетостта е установено несъответствие относно общата численост на персонала на Агенцията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спрямо сбора от числеността на специализираната, общата администрация и числеността на длъжностите на пряко подчинение на изпълнителния директор. Предлага се текстът на § 3 от проекта на Постановление да се измени така:</w:t>
            </w:r>
          </w:p>
          <w:p w:rsidR="00D65B7C" w:rsidRPr="00D65B7C" w:rsidRDefault="00D65B7C" w:rsidP="00D65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„§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1. 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В Приложение № 1 към чл. 7, ал. 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се изменя така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: </w:t>
            </w:r>
          </w:p>
          <w:p w:rsidR="00D65B7C" w:rsidRPr="00D65B7C" w:rsidRDefault="00D65B7C" w:rsidP="00D65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1.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В заглавието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числото „2328“ се заменя с „2325“.</w:t>
            </w:r>
          </w:p>
          <w:p w:rsidR="00D65B7C" w:rsidRPr="00D65B7C" w:rsidRDefault="00D65B7C" w:rsidP="00D65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2.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Н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а ред „Специализирана администрация“ числото „2198“ се заменя с „2200“.</w:t>
            </w:r>
          </w:p>
          <w:p w:rsidR="00D65B7C" w:rsidRPr="00D65B7C" w:rsidRDefault="00D65B7C" w:rsidP="00D65B7C">
            <w:pPr>
              <w:spacing w:after="0" w:line="240" w:lineRule="auto"/>
              <w:ind w:left="-108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3.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Н</w:t>
            </w:r>
            <w:r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а ред дирекция „Международна трудова миграция и посредничество“ числото „15“ се заменя с „17“.</w:t>
            </w:r>
          </w:p>
          <w:p w:rsidR="00D65B7C" w:rsidRPr="00D65B7C" w:rsidRDefault="00D65B7C" w:rsidP="00D65B7C">
            <w:pPr>
              <w:spacing w:after="0" w:line="240" w:lineRule="auto"/>
              <w:ind w:left="-108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</w:pPr>
          </w:p>
          <w:p w:rsidR="00746FBF" w:rsidRPr="00746FBF" w:rsidRDefault="00746FBF" w:rsidP="00D65B7C">
            <w:pPr>
              <w:spacing w:after="0" w:line="240" w:lineRule="auto"/>
              <w:ind w:left="-108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</w:tcPr>
          <w:p w:rsidR="00746FBF" w:rsidRPr="00746FBF" w:rsidRDefault="00634E1E" w:rsidP="000A16D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  <w:r w:rsidR="00746FBF" w:rsidRPr="00746F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риема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</w:t>
            </w:r>
          </w:p>
        </w:tc>
        <w:tc>
          <w:tcPr>
            <w:tcW w:w="3544" w:type="dxa"/>
          </w:tcPr>
          <w:p w:rsidR="00746FBF" w:rsidRPr="00072107" w:rsidRDefault="00746FBF" w:rsidP="0056734F">
            <w:pPr>
              <w:spacing w:after="0" w:line="240" w:lineRule="auto"/>
              <w:ind w:left="-1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746FB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Бележката е отразена в проекта.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При приемането на</w:t>
            </w:r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Устройствения правилник на Агенцията по заетостта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,</w:t>
            </w:r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с Постановление № 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176</w:t>
            </w:r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на Министерския съвет от 20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16</w:t>
            </w:r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г. (</w:t>
            </w:r>
            <w:proofErr w:type="spellStart"/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обн</w:t>
            </w:r>
            <w:proofErr w:type="spellEnd"/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., ДВ, бр.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56 от 2016 г.</w:t>
            </w:r>
            <w:r w:rsidR="00D65B7C" w:rsidRPr="00006C9D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)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е допусната сборна техническа грешка при посочване на общата численост на </w:t>
            </w:r>
            <w:r w:rsidR="00D65B7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специализираната администрация и числеността на</w:t>
            </w:r>
            <w:r w:rsidR="00072107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дирекция</w:t>
            </w:r>
            <w:r w:rsidR="00D65B7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„Международна трудова миграция и посредничество“</w:t>
            </w:r>
            <w:r w:rsidR="00D65B7C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на Агенцията по заетостта</w:t>
            </w:r>
            <w:r w:rsidR="00072107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.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С цел </w:t>
            </w:r>
            <w:r w:rsidR="00072107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отстраняване 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>на установената техническа грешка</w:t>
            </w:r>
            <w:r w:rsidR="00072107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072107" w:rsidRPr="000A16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се приема</w:t>
            </w:r>
            <w:r w:rsidR="00072107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предложението.</w:t>
            </w:r>
            <w:r w:rsidR="00D65B7C" w:rsidRPr="00D65B7C">
              <w:rPr>
                <w:rFonts w:ascii="Times New Roman" w:eastAsiaTheme="minorEastAsia" w:hAnsi="Times New Roman" w:cs="Times New Roman"/>
                <w:sz w:val="24"/>
                <w:szCs w:val="24"/>
                <w:lang w:val="x-none" w:eastAsia="bg-BG"/>
              </w:rPr>
              <w:t xml:space="preserve"> </w:t>
            </w:r>
          </w:p>
        </w:tc>
      </w:tr>
      <w:tr w:rsidR="00051FC3" w:rsidRPr="00746FBF" w:rsidTr="00D65B7C">
        <w:tc>
          <w:tcPr>
            <w:tcW w:w="3119" w:type="dxa"/>
          </w:tcPr>
          <w:p w:rsidR="00051FC3" w:rsidRPr="00746FBF" w:rsidRDefault="00051FC3" w:rsidP="00746FBF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t>Български</w:t>
            </w:r>
            <w:r w:rsidRPr="00051FC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t xml:space="preserve"> съвет за бежанци и мигранти</w:t>
            </w:r>
          </w:p>
        </w:tc>
        <w:tc>
          <w:tcPr>
            <w:tcW w:w="5954" w:type="dxa"/>
          </w:tcPr>
          <w:p w:rsidR="00051FC3" w:rsidRPr="00072107" w:rsidRDefault="00051FC3" w:rsidP="007E1B30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Предлага се да бъде укрепен капацитетът на МТСП в областта на трудовата миграция и интеграцията на имигранти, включително с предоставена международна закрила, чрез създаване на нова дирекция </w:t>
            </w: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в специализираната администрация на министерството, за основа на което може да послужат точките от 11 до 19 на чл. 32 от УПМТСП.</w:t>
            </w:r>
          </w:p>
          <w:p w:rsidR="00051FC3" w:rsidRPr="00072107" w:rsidRDefault="00051FC3" w:rsidP="007E1B30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Към настоящия момент в УПМТСП във функциите на дирекция „Политика на пазара на труда и трудова мобилност“ е предвидено координирането на държавната политика в областта на интеграцията на имигранти (що се отнася до трудовите имигранти) - видно от текстовете на т. 11, 12, 14 и 15. Смущаващото е, че в предложените нови редакции точно на тези точки интеграцията на имигранти е заличена, с което се пренебрегва този процес във връзка именно с пазара на труда.</w:t>
            </w:r>
          </w:p>
          <w:p w:rsidR="00051FC3" w:rsidRPr="00006C9D" w:rsidRDefault="00051FC3" w:rsidP="007E1B30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bg-BG"/>
              </w:rPr>
            </w:pP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случай, че предложението ни за създаване на нова дирекция не се възприеме, то настояваме за запазване на действащите текстове относно интеграцията на имигранти в т. 11,</w:t>
            </w:r>
            <w:r w:rsidR="007E1B3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12,</w:t>
            </w:r>
            <w:r w:rsidR="007E1B3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7210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 и 15 от чл. 32 на УПМТСП.</w:t>
            </w:r>
          </w:p>
        </w:tc>
        <w:tc>
          <w:tcPr>
            <w:tcW w:w="2126" w:type="dxa"/>
          </w:tcPr>
          <w:p w:rsidR="00051FC3" w:rsidRDefault="007E1B30" w:rsidP="00634E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Приема се частично</w:t>
            </w:r>
          </w:p>
        </w:tc>
        <w:tc>
          <w:tcPr>
            <w:tcW w:w="3544" w:type="dxa"/>
          </w:tcPr>
          <w:p w:rsidR="00051FC3" w:rsidRPr="00746FBF" w:rsidRDefault="0056734F" w:rsidP="000A16D0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Предложението на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ългарски съвет за бежанци 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мигранти</w:t>
            </w:r>
            <w:proofErr w:type="spellEnd"/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относно създаването на нова дирекция в специализираната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lastRenderedPageBreak/>
              <w:t xml:space="preserve">администрация на МТСП </w:t>
            </w:r>
            <w:r w:rsidRPr="000A16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не се приема,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тъй-като в структурата на МТСП има обособено звено -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отдел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„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Свободно движение на работници, миграция и интеграция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“, част от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дирекция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„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Политика на пазара на труда и трудова мобилност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“. Отделът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изпълнява функциите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, регламентирани 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в </w:t>
            </w:r>
            <w:r w:rsidR="000A16D0"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чл. 32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,</w:t>
            </w:r>
            <w:r w:rsidR="000A16D0"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от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т. 11 до т.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19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на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УПМТСП. Предложението на </w:t>
            </w:r>
            <w:r w:rsidR="000A16D0"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Б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ългарски съвет за бежанци и </w:t>
            </w:r>
            <w:proofErr w:type="spellStart"/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мигранти</w:t>
            </w:r>
            <w:proofErr w:type="spellEnd"/>
            <w:r w:rsidR="000A16D0"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относно интеграцията на имигранти </w:t>
            </w:r>
            <w:r w:rsidRPr="000A16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се приема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,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като 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функцията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"интеграцията на пазара на труда на </w:t>
            </w:r>
            <w:proofErr w:type="spellStart"/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мигранти</w:t>
            </w:r>
            <w:proofErr w:type="spellEnd"/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"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е добавена към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компетенциите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на 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дирекция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„</w:t>
            </w:r>
            <w:r w:rsidR="000A16D0"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Политика на пазара на труда и трудова мобилност</w:t>
            </w:r>
            <w:r w:rsidR="000A16D0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“</w:t>
            </w:r>
            <w:r w:rsidRPr="0056734F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4C7E64" w:rsidRDefault="004C7E64" w:rsidP="004C7E6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41306" w:rsidRDefault="00D41306" w:rsidP="004C7E6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3243" w:rsidRDefault="00103243" w:rsidP="004C7E6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34E1E" w:rsidRDefault="00634E1E" w:rsidP="008D284B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34E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ГЛАВЕН СЕКРЕТАР :</w:t>
      </w:r>
    </w:p>
    <w:p w:rsidR="008D284B" w:rsidRPr="008D284B" w:rsidRDefault="008D284B" w:rsidP="008D284B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4C7E64" w:rsidRPr="00634E1E" w:rsidRDefault="008D284B" w:rsidP="008D284B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АНГЕЛ ПЕТРОВ</w:t>
      </w:r>
    </w:p>
    <w:p w:rsidR="00746FBF" w:rsidRDefault="00746FBF"/>
    <w:sectPr w:rsidR="00746FBF" w:rsidSect="008D284B">
      <w:footerReference w:type="default" r:id="rId8"/>
      <w:pgSz w:w="16838" w:h="11906" w:orient="landscape"/>
      <w:pgMar w:top="56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51" w:rsidRDefault="00337C51" w:rsidP="008D284B">
      <w:pPr>
        <w:spacing w:after="0" w:line="240" w:lineRule="auto"/>
      </w:pPr>
      <w:r>
        <w:separator/>
      </w:r>
    </w:p>
  </w:endnote>
  <w:endnote w:type="continuationSeparator" w:id="0">
    <w:p w:rsidR="00337C51" w:rsidRDefault="00337C51" w:rsidP="008D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45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284B" w:rsidRDefault="008D28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C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284B" w:rsidRDefault="008D28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51" w:rsidRDefault="00337C51" w:rsidP="008D284B">
      <w:pPr>
        <w:spacing w:after="0" w:line="240" w:lineRule="auto"/>
      </w:pPr>
      <w:r>
        <w:separator/>
      </w:r>
    </w:p>
  </w:footnote>
  <w:footnote w:type="continuationSeparator" w:id="0">
    <w:p w:rsidR="00337C51" w:rsidRDefault="00337C51" w:rsidP="008D2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14AA0"/>
    <w:multiLevelType w:val="multilevel"/>
    <w:tmpl w:val="27928E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9D47E0"/>
    <w:multiLevelType w:val="hybridMultilevel"/>
    <w:tmpl w:val="4BEAAEEC"/>
    <w:lvl w:ilvl="0" w:tplc="24683456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69F2307D"/>
    <w:multiLevelType w:val="multilevel"/>
    <w:tmpl w:val="E0ACD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2"/>
    </w:lvlOverride>
  </w:num>
  <w:num w:numId="4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2"/>
    <w:lvlOverride w:ilvl="0">
      <w:startOverride w:val="3"/>
      <w:lvl w:ilvl="0">
        <w:start w:val="3"/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BF"/>
    <w:rsid w:val="00006C9D"/>
    <w:rsid w:val="00051FC3"/>
    <w:rsid w:val="00072107"/>
    <w:rsid w:val="000A16D0"/>
    <w:rsid w:val="00103243"/>
    <w:rsid w:val="00122581"/>
    <w:rsid w:val="00166E3F"/>
    <w:rsid w:val="00337C51"/>
    <w:rsid w:val="003D09D4"/>
    <w:rsid w:val="004C7E64"/>
    <w:rsid w:val="005338A1"/>
    <w:rsid w:val="0056734F"/>
    <w:rsid w:val="00634E1E"/>
    <w:rsid w:val="00746FBF"/>
    <w:rsid w:val="007E1B30"/>
    <w:rsid w:val="008D284B"/>
    <w:rsid w:val="00B65CB4"/>
    <w:rsid w:val="00B672A2"/>
    <w:rsid w:val="00D153F6"/>
    <w:rsid w:val="00D41306"/>
    <w:rsid w:val="00D65B7C"/>
    <w:rsid w:val="00EC47DB"/>
    <w:rsid w:val="00F53A72"/>
    <w:rsid w:val="00F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84B"/>
  </w:style>
  <w:style w:type="paragraph" w:styleId="Footer">
    <w:name w:val="footer"/>
    <w:basedOn w:val="Normal"/>
    <w:link w:val="FooterChar"/>
    <w:uiPriority w:val="99"/>
    <w:unhideWhenUsed/>
    <w:rsid w:val="008D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84B"/>
  </w:style>
  <w:style w:type="paragraph" w:styleId="Footer">
    <w:name w:val="footer"/>
    <w:basedOn w:val="Normal"/>
    <w:link w:val="FooterChar"/>
    <w:uiPriority w:val="99"/>
    <w:unhideWhenUsed/>
    <w:rsid w:val="008D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Plamena Petrova</cp:lastModifiedBy>
  <cp:revision>25</cp:revision>
  <dcterms:created xsi:type="dcterms:W3CDTF">2018-07-17T12:08:00Z</dcterms:created>
  <dcterms:modified xsi:type="dcterms:W3CDTF">2018-07-20T07:33:00Z</dcterms:modified>
</cp:coreProperties>
</file>